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38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528"/>
        <w:gridCol w:w="6095"/>
      </w:tblGrid>
      <w:tr w:rsidR="008C355D" w:rsidTr="005978C4">
        <w:tc>
          <w:tcPr>
            <w:tcW w:w="534" w:type="dxa"/>
            <w:shd w:val="clear" w:color="auto" w:fill="DDD9C3" w:themeFill="background2" w:themeFillShade="E6"/>
          </w:tcPr>
          <w:p w:rsidR="008C355D" w:rsidRPr="00E96966" w:rsidRDefault="008C355D" w:rsidP="006B0305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 w:rsidRPr="00E96966">
              <w:rPr>
                <w:rFonts w:ascii="Calibri" w:hAnsi="Calibri"/>
                <w:b/>
                <w:sz w:val="20"/>
              </w:rPr>
              <w:t>L.p.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8C355D" w:rsidRPr="00E96966" w:rsidRDefault="008C355D" w:rsidP="006B0305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 w:rsidRPr="00E96966">
              <w:rPr>
                <w:rFonts w:ascii="Calibri" w:hAnsi="Calibri"/>
                <w:b/>
                <w:sz w:val="20"/>
              </w:rPr>
              <w:t>Autor</w:t>
            </w:r>
          </w:p>
        </w:tc>
        <w:tc>
          <w:tcPr>
            <w:tcW w:w="5528" w:type="dxa"/>
            <w:shd w:val="clear" w:color="auto" w:fill="DDD9C3" w:themeFill="background2" w:themeFillShade="E6"/>
          </w:tcPr>
          <w:p w:rsidR="008C355D" w:rsidRPr="00E96966" w:rsidRDefault="006361D0" w:rsidP="005867CC">
            <w:pPr>
              <w:spacing w:line="240" w:lineRule="auto"/>
              <w:ind w:left="-74"/>
              <w:rPr>
                <w:rFonts w:ascii="Calibri" w:hAnsi="Calibri"/>
                <w:b/>
                <w:sz w:val="20"/>
              </w:rPr>
            </w:pPr>
            <w:r w:rsidRPr="00E96966">
              <w:rPr>
                <w:rFonts w:ascii="Calibri" w:hAnsi="Calibri"/>
                <w:b/>
                <w:sz w:val="20"/>
              </w:rPr>
              <w:t>Uwagi</w:t>
            </w:r>
          </w:p>
        </w:tc>
        <w:tc>
          <w:tcPr>
            <w:tcW w:w="6095" w:type="dxa"/>
            <w:shd w:val="clear" w:color="auto" w:fill="DDD9C3" w:themeFill="background2" w:themeFillShade="E6"/>
          </w:tcPr>
          <w:p w:rsidR="008C355D" w:rsidRPr="00E96966" w:rsidRDefault="00FB15DE" w:rsidP="005867CC">
            <w:pPr>
              <w:spacing w:line="240" w:lineRule="auto"/>
              <w:ind w:left="-74"/>
              <w:rPr>
                <w:rFonts w:ascii="Calibri" w:hAnsi="Calibri"/>
                <w:b/>
                <w:sz w:val="20"/>
              </w:rPr>
            </w:pPr>
            <w:r w:rsidRPr="00E96966">
              <w:rPr>
                <w:rFonts w:ascii="Calibri" w:hAnsi="Calibri"/>
                <w:b/>
                <w:sz w:val="20"/>
              </w:rPr>
              <w:t>Stanowisko U</w:t>
            </w:r>
            <w:r w:rsidR="008C355D" w:rsidRPr="00E96966">
              <w:rPr>
                <w:rFonts w:ascii="Calibri" w:hAnsi="Calibri"/>
                <w:b/>
                <w:sz w:val="20"/>
              </w:rPr>
              <w:t>rzędu</w:t>
            </w:r>
          </w:p>
        </w:tc>
      </w:tr>
      <w:tr w:rsidR="006361D0" w:rsidTr="005978C4">
        <w:tc>
          <w:tcPr>
            <w:tcW w:w="534" w:type="dxa"/>
            <w:vMerge w:val="restart"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6361D0" w:rsidRDefault="006361D0" w:rsidP="005978C4">
            <w:pPr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5978C4">
              <w:rPr>
                <w:rFonts w:ascii="Calibri" w:hAnsi="Calibri"/>
                <w:sz w:val="20"/>
              </w:rPr>
              <w:t xml:space="preserve">towarzyszenie Zielony </w:t>
            </w:r>
            <w:proofErr w:type="spellStart"/>
            <w:r w:rsidR="005978C4">
              <w:rPr>
                <w:rFonts w:ascii="Calibri" w:hAnsi="Calibri"/>
                <w:sz w:val="20"/>
              </w:rPr>
              <w:t>Gołonóg</w:t>
            </w:r>
            <w:proofErr w:type="spellEnd"/>
            <w:r w:rsidR="005978C4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Zbigniew Masina</w:t>
            </w:r>
          </w:p>
        </w:tc>
        <w:tc>
          <w:tcPr>
            <w:tcW w:w="5528" w:type="dxa"/>
          </w:tcPr>
          <w:p w:rsidR="006361D0" w:rsidRDefault="00E94588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Rozdział 1, paragraf 1, p</w:t>
            </w:r>
            <w:r w:rsidR="006361D0">
              <w:rPr>
                <w:rFonts w:ascii="Calibri" w:hAnsi="Calibri"/>
                <w:sz w:val="20"/>
              </w:rPr>
              <w:t>unkt 2</w:t>
            </w:r>
            <w:r w:rsidR="005978C4">
              <w:rPr>
                <w:rFonts w:ascii="Calibri" w:hAnsi="Calibri"/>
                <w:sz w:val="20"/>
              </w:rPr>
              <w:t xml:space="preserve"> - z</w:t>
            </w:r>
            <w:r w:rsidR="006361D0">
              <w:rPr>
                <w:rFonts w:ascii="Calibri" w:hAnsi="Calibri"/>
                <w:sz w:val="20"/>
              </w:rPr>
              <w:t>większyć kwotę z 8 na 10 mln. Jest to podyktowane tym, że kwota w przeciągu</w:t>
            </w:r>
            <w:r w:rsidR="005867CC">
              <w:rPr>
                <w:rFonts w:ascii="Calibri" w:hAnsi="Calibri"/>
                <w:sz w:val="20"/>
              </w:rPr>
              <w:t xml:space="preserve"> </w:t>
            </w:r>
            <w:r w:rsidR="006361D0">
              <w:rPr>
                <w:rFonts w:ascii="Calibri" w:hAnsi="Calibri"/>
                <w:sz w:val="20"/>
              </w:rPr>
              <w:t>4 lat się  zdewaluowała o czym świadczą przetargi ogłaszane przez Miasto gdzie kwoty są  1/3 wyższe od projektowanych.</w:t>
            </w:r>
          </w:p>
        </w:tc>
        <w:tc>
          <w:tcPr>
            <w:tcW w:w="6095" w:type="dxa"/>
          </w:tcPr>
          <w:p w:rsidR="006361D0" w:rsidRDefault="00A34D24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 roku 2019 nie planuje się zwiększenia puli środków na realizację zadań w ramach Budżetu Partycypacyjnego.</w:t>
            </w:r>
          </w:p>
        </w:tc>
      </w:tr>
      <w:tr w:rsidR="006361D0" w:rsidTr="005978C4">
        <w:tc>
          <w:tcPr>
            <w:tcW w:w="534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528" w:type="dxa"/>
          </w:tcPr>
          <w:p w:rsidR="006361D0" w:rsidRDefault="00E94588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Rozdział 1, p</w:t>
            </w:r>
            <w:r w:rsidR="005978C4">
              <w:rPr>
                <w:rFonts w:ascii="Calibri" w:hAnsi="Calibri"/>
                <w:sz w:val="20"/>
              </w:rPr>
              <w:t>aragraf 1, p</w:t>
            </w:r>
            <w:r w:rsidR="006361D0">
              <w:rPr>
                <w:rFonts w:ascii="Calibri" w:hAnsi="Calibri"/>
                <w:sz w:val="20"/>
              </w:rPr>
              <w:t>unkt 6 – zrezygnować z zatrudnienia animatorów, a obowiązki powierzyć prac</w:t>
            </w:r>
            <w:r w:rsidR="004259C3">
              <w:rPr>
                <w:rFonts w:ascii="Calibri" w:hAnsi="Calibri"/>
                <w:sz w:val="20"/>
              </w:rPr>
              <w:t>ownikom NGO i rozważyć możliwość</w:t>
            </w:r>
            <w:r w:rsidR="006361D0">
              <w:rPr>
                <w:rFonts w:ascii="Calibri" w:hAnsi="Calibri"/>
                <w:sz w:val="20"/>
              </w:rPr>
              <w:t xml:space="preserve"> dodatkowego ich wynagrodzenia. Są oni obecni </w:t>
            </w:r>
            <w:r w:rsidR="005867CC">
              <w:rPr>
                <w:rFonts w:ascii="Calibri" w:hAnsi="Calibri"/>
                <w:sz w:val="20"/>
              </w:rPr>
              <w:br/>
            </w:r>
            <w:r w:rsidR="006361D0">
              <w:rPr>
                <w:rFonts w:ascii="Calibri" w:hAnsi="Calibri"/>
                <w:sz w:val="20"/>
              </w:rPr>
              <w:t>na spotkaniach w roli biernych obserwatorów.</w:t>
            </w:r>
          </w:p>
        </w:tc>
        <w:tc>
          <w:tcPr>
            <w:tcW w:w="6095" w:type="dxa"/>
          </w:tcPr>
          <w:p w:rsidR="00A34D24" w:rsidRDefault="00A34D24" w:rsidP="00E96966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Animatorzy odgrywają kluczową rolę w nowym modelu DBP 2.0. Ilość spotkań</w:t>
            </w:r>
            <w:r w:rsidR="00904E99">
              <w:rPr>
                <w:rFonts w:ascii="Calibri" w:hAnsi="Calibri"/>
                <w:sz w:val="20"/>
              </w:rPr>
              <w:t xml:space="preserve">, które organizują oraz działań, </w:t>
            </w:r>
            <w:r>
              <w:rPr>
                <w:rFonts w:ascii="Calibri" w:hAnsi="Calibri"/>
                <w:sz w:val="20"/>
              </w:rPr>
              <w:t xml:space="preserve">które muszą przeprowadzić </w:t>
            </w:r>
            <w:r w:rsidR="00904E99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 xml:space="preserve">w ramach animacji w 35 dzielnicach, wykracza poza zasoby organizacyjne Wydziału Organizacji Pozarządowych i Aktywności Obywatelskiej. Wprowadzenie do procesu 8 Animatorów pozwala </w:t>
            </w:r>
            <w:r w:rsidR="00904E99"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z w:val="20"/>
              </w:rPr>
              <w:t xml:space="preserve">a budowanie potencjału </w:t>
            </w:r>
            <w:r w:rsidR="009A4B5D">
              <w:rPr>
                <w:rFonts w:ascii="Calibri" w:hAnsi="Calibri"/>
                <w:sz w:val="20"/>
              </w:rPr>
              <w:t xml:space="preserve">wiedzy dla każdej z dzielnic, </w:t>
            </w:r>
            <w:r w:rsidR="005867CC">
              <w:rPr>
                <w:rFonts w:ascii="Calibri" w:hAnsi="Calibri"/>
                <w:sz w:val="20"/>
              </w:rPr>
              <w:t xml:space="preserve">a podnoszenie </w:t>
            </w:r>
            <w:r w:rsidR="009A4B5D">
              <w:rPr>
                <w:rFonts w:ascii="Calibri" w:hAnsi="Calibri"/>
                <w:sz w:val="20"/>
              </w:rPr>
              <w:t xml:space="preserve">z </w:t>
            </w:r>
            <w:r w:rsidR="00904E99">
              <w:rPr>
                <w:rFonts w:ascii="Calibri" w:hAnsi="Calibri"/>
                <w:sz w:val="20"/>
              </w:rPr>
              <w:t>roku na rok ich kompetencji ma</w:t>
            </w:r>
            <w:r w:rsidR="009A4B5D">
              <w:rPr>
                <w:rFonts w:ascii="Calibri" w:hAnsi="Calibri"/>
                <w:sz w:val="20"/>
              </w:rPr>
              <w:t xml:space="preserve"> pozwolić rozwijać procesy dialogu w długiej perspektywie. Fakt, iż animatorzy nie są pracownikami Urzędu Miejskiego, ani nie są związani z dzielnicami, którymi się opiekują ma pozwolić na obiektywne zarządzanie procesem. </w:t>
            </w:r>
            <w:r>
              <w:rPr>
                <w:rFonts w:ascii="Calibri" w:hAnsi="Calibri"/>
                <w:sz w:val="20"/>
              </w:rPr>
              <w:t xml:space="preserve">  </w:t>
            </w:r>
          </w:p>
        </w:tc>
      </w:tr>
      <w:tr w:rsidR="006361D0" w:rsidTr="005978C4">
        <w:tc>
          <w:tcPr>
            <w:tcW w:w="534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528" w:type="dxa"/>
          </w:tcPr>
          <w:p w:rsidR="006361D0" w:rsidRDefault="00E94588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Rozdział 1, paragraf 1, p</w:t>
            </w:r>
            <w:r w:rsidR="006361D0">
              <w:rPr>
                <w:rFonts w:ascii="Calibri" w:hAnsi="Calibri"/>
                <w:sz w:val="20"/>
              </w:rPr>
              <w:t>unkt 7 – w przypadku nie wprowadzenia tej poprawki punkt 6, dopisać że animator</w:t>
            </w:r>
            <w:r w:rsidR="00DA47C9">
              <w:rPr>
                <w:rFonts w:ascii="Calibri" w:hAnsi="Calibri"/>
                <w:sz w:val="20"/>
              </w:rPr>
              <w:t xml:space="preserve"> </w:t>
            </w:r>
            <w:r w:rsidR="006361D0">
              <w:rPr>
                <w:rFonts w:ascii="Calibri" w:hAnsi="Calibri"/>
                <w:sz w:val="20"/>
              </w:rPr>
              <w:t xml:space="preserve">(animatorzy) z danej dzielnicy nie mogą brać udziału w konsultacjach w swojej dzielnicy. </w:t>
            </w:r>
          </w:p>
        </w:tc>
        <w:tc>
          <w:tcPr>
            <w:tcW w:w="6095" w:type="dxa"/>
          </w:tcPr>
          <w:p w:rsidR="006361D0" w:rsidRDefault="009A4B5D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Nie można wprowadzić zakazu uczestnictwa animatora w spotkaniach, które odbywają się w jego dzielnicy zamieszkania. Wiązałoby się to </w:t>
            </w:r>
            <w:r w:rsidR="00DE61DC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 xml:space="preserve">z ograniczaniem praw obywatelskich. Animatorzy w czasie szkoleń uzgodnili, iż nie będą włączać się w procesy prowadzone przez kolegów </w:t>
            </w:r>
            <w:r w:rsidR="00DE61DC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i koleżanki w ich dzielnicach zamieszkania.</w:t>
            </w:r>
          </w:p>
        </w:tc>
      </w:tr>
      <w:tr w:rsidR="006361D0" w:rsidTr="005978C4">
        <w:tc>
          <w:tcPr>
            <w:tcW w:w="534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528" w:type="dxa"/>
          </w:tcPr>
          <w:p w:rsidR="006361D0" w:rsidRDefault="002E4F6B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Rozdział 1, paragraf 1, punkt 14 „Ogólnodostępność” </w:t>
            </w:r>
            <w:r w:rsidR="006361D0">
              <w:rPr>
                <w:rFonts w:ascii="Calibri" w:hAnsi="Calibri"/>
                <w:sz w:val="20"/>
              </w:rPr>
              <w:t xml:space="preserve">powinno być zastąpione </w:t>
            </w:r>
            <w:r>
              <w:rPr>
                <w:rFonts w:ascii="Calibri" w:hAnsi="Calibri"/>
                <w:sz w:val="20"/>
              </w:rPr>
              <w:t>„</w:t>
            </w:r>
            <w:r w:rsidR="006361D0">
              <w:rPr>
                <w:rFonts w:ascii="Calibri" w:hAnsi="Calibri"/>
                <w:sz w:val="20"/>
              </w:rPr>
              <w:t>inwestycjami powinny być grunty będące własnością gminy</w:t>
            </w:r>
            <w:r>
              <w:rPr>
                <w:rFonts w:ascii="Calibri" w:hAnsi="Calibri"/>
                <w:sz w:val="20"/>
              </w:rPr>
              <w:t>”</w:t>
            </w:r>
            <w:r w:rsidR="006361D0">
              <w:rPr>
                <w:rFonts w:ascii="Calibri" w:hAnsi="Calibri"/>
                <w:sz w:val="20"/>
              </w:rPr>
              <w:t>. Wtedy na pewno będą spełniać te warunki. W każdym innym przypadku jest to kontrowersyjne np. teren przedszkola nie spełnia warunków ogólnodostępności, a teren Szkoły tak? Oraz pozbawi to sytuacji uprzywilejowanej Spółdzielnię Mieszkaniową Lokator!</w:t>
            </w:r>
          </w:p>
        </w:tc>
        <w:tc>
          <w:tcPr>
            <w:tcW w:w="6095" w:type="dxa"/>
          </w:tcPr>
          <w:p w:rsidR="006361D0" w:rsidRDefault="009A4B5D" w:rsidP="00244B96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Możliwość realizacji projektów na terenach nie należących do gminy należy potraktować jako wartość dodaną dla dąbrowskiej procedury. </w:t>
            </w:r>
            <w:r w:rsidR="001023DA">
              <w:rPr>
                <w:rFonts w:ascii="Calibri" w:hAnsi="Calibri"/>
                <w:sz w:val="20"/>
              </w:rPr>
              <w:t>Struktura własności w mieście oraz</w:t>
            </w:r>
            <w:r>
              <w:rPr>
                <w:rFonts w:ascii="Calibri" w:hAnsi="Calibri"/>
                <w:sz w:val="20"/>
              </w:rPr>
              <w:t xml:space="preserve"> fakt, iż większość nieruchomości </w:t>
            </w:r>
            <w:r w:rsidR="00DE61DC">
              <w:rPr>
                <w:rFonts w:ascii="Calibri" w:hAnsi="Calibri"/>
                <w:sz w:val="20"/>
              </w:rPr>
              <w:br/>
            </w:r>
            <w:r w:rsidR="00DA47C9">
              <w:rPr>
                <w:rFonts w:ascii="Calibri" w:hAnsi="Calibri"/>
                <w:sz w:val="20"/>
              </w:rPr>
              <w:t>w osiedlach należy</w:t>
            </w:r>
            <w:r>
              <w:rPr>
                <w:rFonts w:ascii="Calibri" w:hAnsi="Calibri"/>
                <w:sz w:val="20"/>
              </w:rPr>
              <w:t xml:space="preserve"> do różnego rodzaju spółdzielni mieszkaniowych</w:t>
            </w:r>
            <w:r w:rsidR="00244B96"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244B96">
              <w:rPr>
                <w:rFonts w:ascii="Calibri" w:hAnsi="Calibri"/>
                <w:sz w:val="20"/>
              </w:rPr>
              <w:t xml:space="preserve">czy wspólnot, </w:t>
            </w:r>
            <w:r w:rsidR="001023DA">
              <w:rPr>
                <w:rFonts w:ascii="Calibri" w:hAnsi="Calibri"/>
                <w:sz w:val="20"/>
              </w:rPr>
              <w:t>przy proponowanym</w:t>
            </w:r>
            <w:r w:rsidR="00244B96">
              <w:rPr>
                <w:rFonts w:ascii="Calibri" w:hAnsi="Calibri"/>
                <w:sz w:val="20"/>
              </w:rPr>
              <w:t xml:space="preserve"> </w:t>
            </w:r>
            <w:r w:rsidR="001023DA">
              <w:rPr>
                <w:rFonts w:ascii="Calibri" w:hAnsi="Calibri"/>
                <w:sz w:val="20"/>
              </w:rPr>
              <w:t>zapisie do</w:t>
            </w:r>
            <w:r w:rsidR="00DE61DC">
              <w:rPr>
                <w:rFonts w:ascii="Calibri" w:hAnsi="Calibri"/>
                <w:sz w:val="20"/>
              </w:rPr>
              <w:t>p</w:t>
            </w:r>
            <w:r w:rsidR="00244B96">
              <w:rPr>
                <w:rFonts w:ascii="Calibri" w:hAnsi="Calibri"/>
                <w:sz w:val="20"/>
              </w:rPr>
              <w:t xml:space="preserve">rowadziłaby </w:t>
            </w:r>
            <w:r w:rsidR="001023DA">
              <w:rPr>
                <w:rFonts w:ascii="Calibri" w:hAnsi="Calibri"/>
                <w:sz w:val="20"/>
              </w:rPr>
              <w:t>do</w:t>
            </w:r>
            <w:r w:rsidR="00244B96">
              <w:rPr>
                <w:rFonts w:ascii="Calibri" w:hAnsi="Calibri"/>
                <w:sz w:val="20"/>
              </w:rPr>
              <w:t xml:space="preserve"> </w:t>
            </w:r>
            <w:r w:rsidR="001023DA">
              <w:rPr>
                <w:rFonts w:ascii="Calibri" w:hAnsi="Calibri"/>
                <w:sz w:val="20"/>
              </w:rPr>
              <w:t>wyeliminowania większości mieszkańców z procesu oraz większości nieruchomości.</w:t>
            </w:r>
          </w:p>
          <w:p w:rsidR="001023DA" w:rsidRDefault="001023DA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</w:p>
          <w:p w:rsidR="001023DA" w:rsidRDefault="001023DA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Kwestia „ogólnodostępności” nie jest zależna od własności. Wprowadzenie zapisu o tym, iż „inwestycjami powinny być grunty będące własnością gminy”, nie rozwiązuje kwestii realizacji projektu </w:t>
            </w:r>
            <w:r w:rsidR="00244B96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na terenach np. placówek oświatowych, które z reguły są własnością gminy.</w:t>
            </w:r>
          </w:p>
          <w:p w:rsidR="00E96966" w:rsidRDefault="001023DA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Nowy model poprzez dyskusję i dialog pozwala </w:t>
            </w:r>
            <w:r w:rsidR="00DA47C9">
              <w:rPr>
                <w:rFonts w:ascii="Calibri" w:hAnsi="Calibri"/>
                <w:sz w:val="20"/>
              </w:rPr>
              <w:t xml:space="preserve">w </w:t>
            </w:r>
            <w:r>
              <w:rPr>
                <w:rFonts w:ascii="Calibri" w:hAnsi="Calibri"/>
                <w:sz w:val="20"/>
              </w:rPr>
              <w:t xml:space="preserve">jeszcze większym </w:t>
            </w:r>
            <w:r>
              <w:rPr>
                <w:rFonts w:ascii="Calibri" w:hAnsi="Calibri"/>
                <w:sz w:val="20"/>
              </w:rPr>
              <w:lastRenderedPageBreak/>
              <w:t>stopniu uniknąć problemu niedostępności projektu dla ogółu mieszkańców. Należy również zwrócić uwagę, iż</w:t>
            </w:r>
            <w:r w:rsidR="00DA47C9">
              <w:rPr>
                <w:rFonts w:ascii="Calibri" w:hAnsi="Calibri"/>
                <w:sz w:val="20"/>
              </w:rPr>
              <w:t xml:space="preserve"> w</w:t>
            </w:r>
            <w:r w:rsidR="006E56B5">
              <w:rPr>
                <w:rFonts w:ascii="Calibri" w:hAnsi="Calibri"/>
                <w:sz w:val="20"/>
              </w:rPr>
              <w:t xml:space="preserve"> wielu dzielnicach tzw. zielonych bardzo</w:t>
            </w:r>
            <w:r w:rsidR="00D77DC7">
              <w:rPr>
                <w:rFonts w:ascii="Calibri" w:hAnsi="Calibri"/>
                <w:sz w:val="20"/>
              </w:rPr>
              <w:t xml:space="preserve"> często realizacja projektów na terenie placówki oświatowej lub kulturalnej</w:t>
            </w:r>
            <w:r w:rsidR="00D47E8C">
              <w:rPr>
                <w:rFonts w:ascii="Calibri" w:hAnsi="Calibri"/>
                <w:sz w:val="20"/>
              </w:rPr>
              <w:t xml:space="preserve"> </w:t>
            </w:r>
            <w:r w:rsidR="00D47E8C" w:rsidRPr="005867CC">
              <w:rPr>
                <w:rFonts w:ascii="Calibri" w:hAnsi="Calibri"/>
                <w:sz w:val="20"/>
              </w:rPr>
              <w:t xml:space="preserve">jest jedynym obszarem możliwości </w:t>
            </w:r>
            <w:r w:rsidR="005867CC">
              <w:rPr>
                <w:rFonts w:ascii="Calibri" w:hAnsi="Calibri"/>
                <w:sz w:val="20"/>
              </w:rPr>
              <w:t>r</w:t>
            </w:r>
            <w:r w:rsidR="00D47E8C" w:rsidRPr="005867CC">
              <w:rPr>
                <w:rFonts w:ascii="Calibri" w:hAnsi="Calibri"/>
                <w:sz w:val="20"/>
              </w:rPr>
              <w:t>ealizacyjnych.</w:t>
            </w:r>
            <w:r w:rsidR="004945C8" w:rsidRPr="005867CC">
              <w:rPr>
                <w:rFonts w:ascii="Calibri" w:hAnsi="Calibri"/>
                <w:sz w:val="20"/>
              </w:rPr>
              <w:t xml:space="preserve"> </w:t>
            </w:r>
            <w:r w:rsidR="00D77DC7">
              <w:rPr>
                <w:rFonts w:ascii="Calibri" w:hAnsi="Calibri"/>
                <w:sz w:val="20"/>
              </w:rPr>
              <w:t xml:space="preserve"> </w:t>
            </w:r>
            <w:r w:rsidR="006E56B5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:rsidR="001023DA" w:rsidRDefault="001023DA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bookmarkStart w:id="0" w:name="_GoBack"/>
            <w:bookmarkEnd w:id="0"/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6361D0" w:rsidTr="005978C4">
        <w:tc>
          <w:tcPr>
            <w:tcW w:w="534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528" w:type="dxa"/>
          </w:tcPr>
          <w:p w:rsidR="006361D0" w:rsidRDefault="00E63286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Rozdział 3, paragraf 3, punkt 1 - dopisać p. pkt „e”, </w:t>
            </w:r>
            <w:r>
              <w:rPr>
                <w:rFonts w:ascii="Calibri" w:hAnsi="Calibri"/>
                <w:sz w:val="20"/>
              </w:rPr>
              <w:br/>
            </w:r>
            <w:r w:rsidR="006361D0">
              <w:rPr>
                <w:rFonts w:ascii="Calibri" w:hAnsi="Calibri"/>
                <w:sz w:val="20"/>
              </w:rPr>
              <w:t xml:space="preserve">że sporządzona diagnoza w roku poprzednim obowiązuje </w:t>
            </w:r>
            <w:r>
              <w:rPr>
                <w:rFonts w:ascii="Calibri" w:hAnsi="Calibri"/>
                <w:sz w:val="20"/>
              </w:rPr>
              <w:br/>
            </w:r>
            <w:r w:rsidR="006361D0">
              <w:rPr>
                <w:rFonts w:ascii="Calibri" w:hAnsi="Calibri"/>
                <w:sz w:val="20"/>
              </w:rPr>
              <w:t>w każdym następnym budżecie i jest uzupełniana o nowe pomysły. Natomiast powinny z niej być usunię</w:t>
            </w:r>
            <w:r>
              <w:rPr>
                <w:rFonts w:ascii="Calibri" w:hAnsi="Calibri"/>
                <w:sz w:val="20"/>
              </w:rPr>
              <w:t xml:space="preserve">te pomysły zrealizowane bądź te, </w:t>
            </w:r>
            <w:r w:rsidR="006361D0">
              <w:rPr>
                <w:rFonts w:ascii="Calibri" w:hAnsi="Calibri"/>
                <w:sz w:val="20"/>
              </w:rPr>
              <w:t>które są w trakcie realizacji.</w:t>
            </w:r>
          </w:p>
        </w:tc>
        <w:tc>
          <w:tcPr>
            <w:tcW w:w="6095" w:type="dxa"/>
          </w:tcPr>
          <w:p w:rsidR="007C0ECB" w:rsidRDefault="00D47E8C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Diagnoza dzielnicy będzie uwzględniała materiały służące do analizy </w:t>
            </w:r>
            <w:r w:rsidR="004945C8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 xml:space="preserve">w ubiegłorocznym procesie. </w:t>
            </w:r>
          </w:p>
        </w:tc>
      </w:tr>
      <w:tr w:rsidR="006361D0" w:rsidTr="005978C4">
        <w:tc>
          <w:tcPr>
            <w:tcW w:w="534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528" w:type="dxa"/>
          </w:tcPr>
          <w:p w:rsidR="006361D0" w:rsidRDefault="00DA47C9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Rozdział 3</w:t>
            </w:r>
            <w:r w:rsidR="002C7A7D">
              <w:rPr>
                <w:rFonts w:ascii="Calibri" w:hAnsi="Calibri"/>
                <w:sz w:val="20"/>
              </w:rPr>
              <w:t xml:space="preserve">, paragraf </w:t>
            </w:r>
            <w:r w:rsidR="00220F77">
              <w:rPr>
                <w:rFonts w:ascii="Calibri" w:hAnsi="Calibri"/>
                <w:sz w:val="20"/>
              </w:rPr>
              <w:t>3</w:t>
            </w:r>
            <w:r w:rsidR="002C7A7D">
              <w:rPr>
                <w:rFonts w:ascii="Calibri" w:hAnsi="Calibri"/>
                <w:sz w:val="20"/>
              </w:rPr>
              <w:t>, p</w:t>
            </w:r>
            <w:r w:rsidR="006361D0">
              <w:rPr>
                <w:rFonts w:ascii="Calibri" w:hAnsi="Calibri"/>
                <w:sz w:val="20"/>
              </w:rPr>
              <w:t xml:space="preserve">unkt 2 </w:t>
            </w:r>
            <w:r w:rsidR="002C7A7D">
              <w:rPr>
                <w:rFonts w:ascii="Calibri" w:hAnsi="Calibri"/>
                <w:sz w:val="20"/>
              </w:rPr>
              <w:t>- z</w:t>
            </w:r>
            <w:r w:rsidR="006361D0">
              <w:rPr>
                <w:rFonts w:ascii="Calibri" w:hAnsi="Calibri"/>
                <w:sz w:val="20"/>
              </w:rPr>
              <w:t xml:space="preserve">apis kontrowersyjny, </w:t>
            </w:r>
            <w:r w:rsidR="002C7A7D">
              <w:rPr>
                <w:rFonts w:ascii="Calibri" w:hAnsi="Calibri"/>
                <w:sz w:val="20"/>
              </w:rPr>
              <w:br/>
            </w:r>
            <w:r w:rsidR="006361D0">
              <w:rPr>
                <w:rFonts w:ascii="Calibri" w:hAnsi="Calibri"/>
                <w:sz w:val="20"/>
              </w:rPr>
              <w:t>bo w dzielnicach</w:t>
            </w:r>
            <w:r>
              <w:rPr>
                <w:rFonts w:ascii="Calibri" w:hAnsi="Calibri"/>
                <w:sz w:val="20"/>
              </w:rPr>
              <w:t>,</w:t>
            </w:r>
            <w:r w:rsidR="006361D0">
              <w:rPr>
                <w:rFonts w:ascii="Calibri" w:hAnsi="Calibri"/>
                <w:sz w:val="20"/>
              </w:rPr>
              <w:t xml:space="preserve"> a w szczególności tych centralnych oprócz Rady Spółdzielni Lokator żadne inne jednostki nie działają i taka rada jest w bardzo uprzywilejowanej pozycji</w:t>
            </w:r>
            <w:r>
              <w:rPr>
                <w:rFonts w:ascii="Calibri" w:hAnsi="Calibri"/>
                <w:sz w:val="20"/>
              </w:rPr>
              <w:t>,</w:t>
            </w:r>
            <w:r w:rsidR="006361D0">
              <w:rPr>
                <w:rFonts w:ascii="Calibri" w:hAnsi="Calibri"/>
                <w:sz w:val="20"/>
              </w:rPr>
              <w:t xml:space="preserve"> jest </w:t>
            </w:r>
            <w:r w:rsidR="002C7A7D">
              <w:rPr>
                <w:rFonts w:ascii="Calibri" w:hAnsi="Calibri"/>
                <w:sz w:val="20"/>
              </w:rPr>
              <w:t>r</w:t>
            </w:r>
            <w:r w:rsidR="006361D0">
              <w:rPr>
                <w:rFonts w:ascii="Calibri" w:hAnsi="Calibri"/>
                <w:sz w:val="20"/>
              </w:rPr>
              <w:t>eprezentowana aktyw i skutecznie promuje swoje pomysły. Jeśli by nastąpiła zmiana w punkcie 14 paragraf 1, to poprawka jest bezprzedmiotowa. Powinno wystarczyć sformułowanie mieszkańcy dzielnicy lub mieszkańcy miasta.</w:t>
            </w:r>
          </w:p>
        </w:tc>
        <w:tc>
          <w:tcPr>
            <w:tcW w:w="6095" w:type="dxa"/>
          </w:tcPr>
          <w:p w:rsidR="00D47E8C" w:rsidRPr="00D47E8C" w:rsidRDefault="00D47E8C" w:rsidP="00244B96">
            <w:pPr>
              <w:pStyle w:val="Default"/>
              <w:ind w:left="-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Zapis w uchwale brzmi: „</w:t>
            </w:r>
            <w:r w:rsidRPr="00D47E8C">
              <w:rPr>
                <w:rFonts w:asciiTheme="minorHAnsi" w:hAnsiTheme="minorHAnsi" w:cstheme="minorHAnsi"/>
                <w:sz w:val="20"/>
                <w:szCs w:val="20"/>
              </w:rPr>
              <w:t>Diagnoza dzielnicy prowadzona jest przez Animatora Dzielnicowego w oparciu o badania ankietowe w dzielnicy, spotkania z mieszkańcami, spotkania z radnymi Rady Miejskiej, radami jednostek pomocniczych, o ile występują w danej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dzielnicy oraz władzami miasta”.</w:t>
            </w:r>
            <w:r w:rsidR="00244B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Nie ma w nim mowy o radach innych podmiotów prawnych jaki są np. Rady Osiedla funkcjonujące jako organy spółdzielni mieszkaniowych.</w:t>
            </w:r>
            <w:r w:rsidR="00244B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praktyce ten zapis przekłada się na pracę </w:t>
            </w:r>
            <w:r w:rsidR="00244B9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mieszkańcami dzielnicy zgodnie z procedurą oraz organizacji w celu diagnostycznym spotkań roboczych animatora z radnymi miasta </w:t>
            </w:r>
            <w:r w:rsidR="00244B9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radnymi jednostek pomocniczych, a także spotkania animatorów </w:t>
            </w:r>
            <w:r w:rsidR="00244B9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z władzami miasta.</w:t>
            </w:r>
            <w:r w:rsidRPr="00D47E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361D0" w:rsidRPr="00D47E8C" w:rsidRDefault="006361D0" w:rsidP="00E96966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1D0" w:rsidTr="005978C4">
        <w:tc>
          <w:tcPr>
            <w:tcW w:w="534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528" w:type="dxa"/>
          </w:tcPr>
          <w:p w:rsidR="006361D0" w:rsidRDefault="00220F77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Rozdział 4, paragraf 4 (</w:t>
            </w:r>
            <w:r w:rsidR="006361D0">
              <w:rPr>
                <w:rFonts w:ascii="Calibri" w:hAnsi="Calibri"/>
                <w:sz w:val="20"/>
              </w:rPr>
              <w:t>zgłaszanie pomysłów</w:t>
            </w:r>
            <w:r>
              <w:rPr>
                <w:rFonts w:ascii="Calibri" w:hAnsi="Calibri"/>
                <w:sz w:val="20"/>
              </w:rPr>
              <w:t>), pun</w:t>
            </w:r>
            <w:r w:rsidR="00DA47C9">
              <w:rPr>
                <w:rFonts w:ascii="Calibri" w:hAnsi="Calibri"/>
                <w:sz w:val="20"/>
              </w:rPr>
              <w:t>kt 1 doprecyzować „</w:t>
            </w:r>
            <w:r w:rsidR="006361D0">
              <w:rPr>
                <w:rFonts w:ascii="Calibri" w:hAnsi="Calibri"/>
                <w:sz w:val="20"/>
              </w:rPr>
              <w:t xml:space="preserve">mieszkaniec który ukończył np. 16 lat” </w:t>
            </w:r>
            <w:r>
              <w:rPr>
                <w:rFonts w:ascii="Calibri" w:hAnsi="Calibri"/>
                <w:sz w:val="20"/>
              </w:rPr>
              <w:t xml:space="preserve">. </w:t>
            </w:r>
            <w:r>
              <w:rPr>
                <w:rFonts w:ascii="Calibri" w:hAnsi="Calibri"/>
                <w:sz w:val="20"/>
              </w:rPr>
              <w:br/>
            </w:r>
            <w:r w:rsidR="006361D0">
              <w:rPr>
                <w:rFonts w:ascii="Calibri" w:hAnsi="Calibri"/>
                <w:sz w:val="20"/>
              </w:rPr>
              <w:t xml:space="preserve">Bo można zrozumieć poprzez to sformułowanie każdy mieszkaniec, nawet niemowlęta. Jest to konieczne ze względu </w:t>
            </w:r>
            <w:r>
              <w:rPr>
                <w:rFonts w:ascii="Calibri" w:hAnsi="Calibri"/>
                <w:sz w:val="20"/>
              </w:rPr>
              <w:br/>
              <w:t xml:space="preserve">na odwołanie się w Regulaminie, </w:t>
            </w:r>
            <w:r w:rsidR="006361D0">
              <w:rPr>
                <w:rFonts w:ascii="Calibri" w:hAnsi="Calibri"/>
                <w:sz w:val="20"/>
              </w:rPr>
              <w:t>że osoba składająca pomysły aktywnie uczestniczy w procesie konsultacji.</w:t>
            </w:r>
          </w:p>
        </w:tc>
        <w:tc>
          <w:tcPr>
            <w:tcW w:w="6095" w:type="dxa"/>
          </w:tcPr>
          <w:p w:rsidR="006361D0" w:rsidRDefault="00D47E8C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Model DBP 2.0 zakłada luźną formułę zgłaszania pomysłów, również przez dzieci. Pomysły zgodnie z procedurą mają stanowić punkt wyjścia do formułowania przez uczestników Dzielnicowych Forów </w:t>
            </w:r>
            <w:r w:rsidR="00744A04">
              <w:rPr>
                <w:rFonts w:ascii="Calibri" w:hAnsi="Calibri"/>
                <w:sz w:val="20"/>
              </w:rPr>
              <w:t>Mieszkańców projektów.</w:t>
            </w:r>
          </w:p>
        </w:tc>
      </w:tr>
      <w:tr w:rsidR="006361D0" w:rsidTr="005978C4">
        <w:tc>
          <w:tcPr>
            <w:tcW w:w="534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528" w:type="dxa"/>
          </w:tcPr>
          <w:p w:rsidR="006361D0" w:rsidRDefault="007B50B8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Rozdział 4, paragraf 4, p</w:t>
            </w:r>
            <w:r w:rsidR="006361D0">
              <w:rPr>
                <w:rFonts w:ascii="Calibri" w:hAnsi="Calibri"/>
                <w:sz w:val="20"/>
              </w:rPr>
              <w:t xml:space="preserve">unkt 2  dopisać p. pkt. „g” pomysł powinien zawierać wstępną wycenę” Co pozwoli </w:t>
            </w:r>
            <w:r>
              <w:rPr>
                <w:rFonts w:ascii="Calibri" w:hAnsi="Calibri"/>
                <w:sz w:val="20"/>
              </w:rPr>
              <w:br/>
            </w:r>
            <w:r w:rsidR="006361D0">
              <w:rPr>
                <w:rFonts w:ascii="Calibri" w:hAnsi="Calibri"/>
                <w:sz w:val="20"/>
              </w:rPr>
              <w:t xml:space="preserve">na wyeliminowanie w fazie wstępnej projektów zgodnie </w:t>
            </w:r>
            <w:r>
              <w:rPr>
                <w:rFonts w:ascii="Calibri" w:hAnsi="Calibri"/>
                <w:sz w:val="20"/>
              </w:rPr>
              <w:br/>
            </w:r>
            <w:r w:rsidR="006361D0">
              <w:rPr>
                <w:rFonts w:ascii="Calibri" w:hAnsi="Calibri"/>
                <w:sz w:val="20"/>
              </w:rPr>
              <w:t>z Regulaminem pkt 13 paragraf 3</w:t>
            </w:r>
            <w:r>
              <w:rPr>
                <w:rFonts w:ascii="Calibri" w:hAnsi="Calibri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744A04" w:rsidRDefault="00DA47C9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Regulamin przewiduje</w:t>
            </w:r>
            <w:r w:rsidR="00744A04">
              <w:rPr>
                <w:rFonts w:ascii="Calibri" w:hAnsi="Calibri"/>
                <w:sz w:val="20"/>
              </w:rPr>
              <w:t>, iż</w:t>
            </w:r>
            <w:r w:rsidR="00046307">
              <w:rPr>
                <w:rFonts w:ascii="Calibri" w:hAnsi="Calibri"/>
                <w:sz w:val="20"/>
              </w:rPr>
              <w:t xml:space="preserve"> do formularza mogą zostać dołączone dodatkowe informacje </w:t>
            </w:r>
            <w:r w:rsidR="00744A04">
              <w:rPr>
                <w:rFonts w:ascii="Calibri" w:hAnsi="Calibri"/>
                <w:sz w:val="20"/>
              </w:rPr>
              <w:t>i dokumenty. O</w:t>
            </w:r>
            <w:r w:rsidR="00046307">
              <w:rPr>
                <w:rFonts w:ascii="Calibri" w:hAnsi="Calibri"/>
                <w:sz w:val="20"/>
              </w:rPr>
              <w:t>znacza</w:t>
            </w:r>
            <w:r w:rsidR="00744A04">
              <w:rPr>
                <w:rFonts w:ascii="Calibri" w:hAnsi="Calibri"/>
                <w:sz w:val="20"/>
              </w:rPr>
              <w:t xml:space="preserve">, to </w:t>
            </w:r>
            <w:r w:rsidR="00046307">
              <w:rPr>
                <w:rFonts w:ascii="Calibri" w:hAnsi="Calibri"/>
                <w:sz w:val="20"/>
              </w:rPr>
              <w:t xml:space="preserve">możliwość dołączenia  </w:t>
            </w:r>
            <w:r w:rsidR="00744A04">
              <w:rPr>
                <w:rFonts w:ascii="Calibri" w:hAnsi="Calibri"/>
                <w:sz w:val="20"/>
              </w:rPr>
              <w:t xml:space="preserve">również </w:t>
            </w:r>
            <w:r w:rsidR="00046307">
              <w:rPr>
                <w:rFonts w:ascii="Calibri" w:hAnsi="Calibri"/>
                <w:sz w:val="20"/>
              </w:rPr>
              <w:t>wstępnej wyceny</w:t>
            </w:r>
            <w:r w:rsidR="00744A04">
              <w:rPr>
                <w:rFonts w:ascii="Calibri" w:hAnsi="Calibri"/>
                <w:sz w:val="20"/>
              </w:rPr>
              <w:t xml:space="preserve"> przygotowanej przez pomysłodawcę</w:t>
            </w:r>
            <w:r w:rsidR="00046307">
              <w:rPr>
                <w:rFonts w:ascii="Calibri" w:hAnsi="Calibri"/>
                <w:sz w:val="20"/>
              </w:rPr>
              <w:t>.</w:t>
            </w:r>
          </w:p>
          <w:p w:rsidR="00744A04" w:rsidRDefault="00744A04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</w:p>
          <w:p w:rsidR="00046307" w:rsidRDefault="00744A04" w:rsidP="00E96966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W regulaminie </w:t>
            </w:r>
            <w:r w:rsidR="00E96966">
              <w:rPr>
                <w:rFonts w:ascii="Calibri" w:hAnsi="Calibri"/>
                <w:sz w:val="20"/>
              </w:rPr>
              <w:t>nie ma punktu 13 w paragrafie 3.</w:t>
            </w:r>
          </w:p>
        </w:tc>
      </w:tr>
      <w:tr w:rsidR="006361D0" w:rsidTr="005978C4">
        <w:tc>
          <w:tcPr>
            <w:tcW w:w="534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528" w:type="dxa"/>
          </w:tcPr>
          <w:p w:rsidR="006361D0" w:rsidRDefault="007B50B8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Rozdział 4, paragraf 4, p</w:t>
            </w:r>
            <w:r w:rsidR="006361D0">
              <w:rPr>
                <w:rFonts w:ascii="Calibri" w:hAnsi="Calibri"/>
                <w:sz w:val="20"/>
              </w:rPr>
              <w:t>unkt 8 pomysły powinny trafić do właściwego Wydziału UM celem weryfikacji</w:t>
            </w:r>
            <w:r w:rsidR="008B064A">
              <w:rPr>
                <w:rFonts w:ascii="Calibri" w:hAnsi="Calibri"/>
                <w:sz w:val="20"/>
              </w:rPr>
              <w:t>”</w:t>
            </w:r>
            <w:r w:rsidR="006361D0">
              <w:rPr>
                <w:rFonts w:ascii="Calibri" w:hAnsi="Calibri"/>
                <w:sz w:val="20"/>
              </w:rPr>
              <w:t>, a nie do animatora. Wiąże się to z ujawnianiem pomysłów innym animatorom będącym mieszk</w:t>
            </w:r>
            <w:r>
              <w:rPr>
                <w:rFonts w:ascii="Calibri" w:hAnsi="Calibri"/>
                <w:sz w:val="20"/>
              </w:rPr>
              <w:t>a</w:t>
            </w:r>
            <w:r w:rsidR="006361D0">
              <w:rPr>
                <w:rFonts w:ascii="Calibri" w:hAnsi="Calibri"/>
                <w:sz w:val="20"/>
              </w:rPr>
              <w:t xml:space="preserve">ńcami danej dzielnicy i aby tego uniknąć </w:t>
            </w:r>
            <w:r>
              <w:rPr>
                <w:rFonts w:ascii="Calibri" w:hAnsi="Calibri"/>
                <w:sz w:val="20"/>
              </w:rPr>
              <w:br/>
            </w:r>
            <w:r w:rsidR="006361D0">
              <w:rPr>
                <w:rFonts w:ascii="Calibri" w:hAnsi="Calibri"/>
                <w:sz w:val="20"/>
              </w:rPr>
              <w:t xml:space="preserve">to projekty powinny być przekazane animatorom po weryfikacji tj. 18.04.2018r. Np. w dzielnicy Kasprzak ani jeden z projektów </w:t>
            </w:r>
            <w:r>
              <w:rPr>
                <w:rFonts w:ascii="Calibri" w:hAnsi="Calibri"/>
                <w:sz w:val="20"/>
              </w:rPr>
              <w:br/>
            </w:r>
            <w:r w:rsidR="006361D0">
              <w:rPr>
                <w:rFonts w:ascii="Calibri" w:hAnsi="Calibri"/>
                <w:sz w:val="20"/>
              </w:rPr>
              <w:t>a złożono ich p</w:t>
            </w:r>
            <w:r w:rsidR="00DA47C9">
              <w:rPr>
                <w:rFonts w:ascii="Calibri" w:hAnsi="Calibri"/>
                <w:sz w:val="20"/>
              </w:rPr>
              <w:t>onad 30 żaden się nie powtórzył</w:t>
            </w:r>
            <w:r w:rsidR="006361D0">
              <w:rPr>
                <w:rFonts w:ascii="Calibri" w:hAnsi="Calibri"/>
                <w:sz w:val="20"/>
              </w:rPr>
              <w:t>?</w:t>
            </w:r>
          </w:p>
        </w:tc>
        <w:tc>
          <w:tcPr>
            <w:tcW w:w="6095" w:type="dxa"/>
          </w:tcPr>
          <w:p w:rsidR="006361D0" w:rsidRDefault="00744A04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Składane pomysły są jawne. Wszystkie złożone pomysły są rejestrowane. Pomysły są przekazywane do animatora w celu przygotowania spotkań Dzielnicowych Forów Mieszkańców i dyskusji nad nimi. Projekty na całym etapie procesu podlegają weryfikacji przez odpowiednie komórki Urzędu Miejskiego.</w:t>
            </w:r>
          </w:p>
          <w:p w:rsidR="00744A04" w:rsidRDefault="00744A04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</w:p>
        </w:tc>
      </w:tr>
      <w:tr w:rsidR="006361D0" w:rsidTr="005978C4">
        <w:tc>
          <w:tcPr>
            <w:tcW w:w="534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528" w:type="dxa"/>
          </w:tcPr>
          <w:p w:rsidR="006361D0" w:rsidRDefault="008B064A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Rozdział 5, p</w:t>
            </w:r>
            <w:r w:rsidR="006361D0">
              <w:rPr>
                <w:rFonts w:ascii="Calibri" w:hAnsi="Calibri"/>
                <w:sz w:val="20"/>
              </w:rPr>
              <w:t xml:space="preserve">aragraf 5 </w:t>
            </w:r>
            <w:r>
              <w:rPr>
                <w:rFonts w:ascii="Calibri" w:hAnsi="Calibri"/>
                <w:sz w:val="20"/>
              </w:rPr>
              <w:t>(</w:t>
            </w:r>
            <w:r w:rsidR="006361D0">
              <w:rPr>
                <w:rFonts w:ascii="Calibri" w:hAnsi="Calibri"/>
                <w:sz w:val="20"/>
              </w:rPr>
              <w:t>Wstępna weryfikacja</w:t>
            </w:r>
            <w:r>
              <w:rPr>
                <w:rFonts w:ascii="Calibri" w:hAnsi="Calibri"/>
                <w:sz w:val="20"/>
              </w:rPr>
              <w:t>), p</w:t>
            </w:r>
            <w:r w:rsidR="006361D0">
              <w:rPr>
                <w:rFonts w:ascii="Calibri" w:hAnsi="Calibri"/>
                <w:sz w:val="20"/>
              </w:rPr>
              <w:t>unkt 2 dopisać „konsultacja powinna się odbyć i powinna dotyczyć konkretnego pomysłu i w takich ramach w jakich był złożony bez możliwości zmiany jego zasięgu”.</w:t>
            </w:r>
          </w:p>
        </w:tc>
        <w:tc>
          <w:tcPr>
            <w:tcW w:w="6095" w:type="dxa"/>
          </w:tcPr>
          <w:p w:rsidR="006361D0" w:rsidRDefault="00744A04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Wystąpienie do autora w celu uzupełnienia lub doprecyzowania pomysłu dotyczy konkretnego projektu. </w:t>
            </w:r>
            <w:r w:rsidR="004A709D">
              <w:rPr>
                <w:rFonts w:ascii="Calibri" w:hAnsi="Calibri"/>
                <w:sz w:val="20"/>
              </w:rPr>
              <w:t>Zmiana jego zasięgu i zakresu może nastąpić na etapie prac z mieszkańcami podczas Dzielnicowych Forów Mieszkańców nad tworzeniem projektów.</w:t>
            </w:r>
          </w:p>
        </w:tc>
      </w:tr>
      <w:tr w:rsidR="006361D0" w:rsidTr="005978C4">
        <w:tc>
          <w:tcPr>
            <w:tcW w:w="534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528" w:type="dxa"/>
          </w:tcPr>
          <w:p w:rsidR="006361D0" w:rsidRDefault="00FA4D49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Rozdział 6, </w:t>
            </w:r>
            <w:r w:rsidR="006361D0">
              <w:rPr>
                <w:rFonts w:ascii="Calibri" w:hAnsi="Calibri"/>
                <w:sz w:val="20"/>
              </w:rPr>
              <w:t>Praca nad projektami</w:t>
            </w:r>
            <w:r>
              <w:rPr>
                <w:rFonts w:ascii="Calibri" w:hAnsi="Calibri"/>
                <w:sz w:val="20"/>
              </w:rPr>
              <w:t>, paragraf 6, p</w:t>
            </w:r>
            <w:r w:rsidR="006361D0">
              <w:rPr>
                <w:rFonts w:ascii="Calibri" w:hAnsi="Calibri"/>
                <w:sz w:val="20"/>
              </w:rPr>
              <w:t>unkt 6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6361D0">
              <w:rPr>
                <w:rFonts w:ascii="Calibri" w:hAnsi="Calibri"/>
                <w:sz w:val="20"/>
              </w:rPr>
              <w:t>p.</w:t>
            </w:r>
            <w:r w:rsidR="001E1C8C">
              <w:rPr>
                <w:rFonts w:ascii="Calibri" w:hAnsi="Calibri"/>
                <w:sz w:val="20"/>
              </w:rPr>
              <w:t xml:space="preserve"> </w:t>
            </w:r>
            <w:r w:rsidR="006361D0">
              <w:rPr>
                <w:rFonts w:ascii="Calibri" w:hAnsi="Calibri"/>
                <w:sz w:val="20"/>
              </w:rPr>
              <w:t>pkt b Cyfrę 3 zastąpić cyfrą 2 ze względów formalnych. Żeby wyeliminować łączenie pomysłów. Np. w Błędowie były 2 i ten wariant się sprawdził.</w:t>
            </w:r>
          </w:p>
        </w:tc>
        <w:tc>
          <w:tcPr>
            <w:tcW w:w="6095" w:type="dxa"/>
          </w:tcPr>
          <w:p w:rsidR="006361D0" w:rsidRDefault="004A709D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Projekty tworzone są na bazie pomysłów przez mieszkańców uczestniczących w Dzielnicowych Formach Mieszkańców i zakładają możliwość łączenia różnych pomysłów. </w:t>
            </w:r>
          </w:p>
          <w:p w:rsidR="004A709D" w:rsidRDefault="004A709D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</w:p>
          <w:p w:rsidR="004A709D" w:rsidRDefault="004A709D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Procedura zakłada skierowanie maksymalnie 3 projektów pod głosowanie, jeżeli w dzielnicy nie dojdzie do uzgodnienia projektów do realizacji w kwocie dla niej zarezerwowanej. </w:t>
            </w:r>
          </w:p>
        </w:tc>
      </w:tr>
      <w:tr w:rsidR="006361D0" w:rsidTr="005978C4">
        <w:tc>
          <w:tcPr>
            <w:tcW w:w="534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528" w:type="dxa"/>
          </w:tcPr>
          <w:p w:rsidR="006361D0" w:rsidRDefault="001E1C8C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Rozdział 7, </w:t>
            </w:r>
            <w:r w:rsidR="006361D0">
              <w:rPr>
                <w:rFonts w:ascii="Calibri" w:hAnsi="Calibri"/>
                <w:sz w:val="20"/>
              </w:rPr>
              <w:t>Głosowanie mieszkańców na projekty</w:t>
            </w:r>
            <w:r>
              <w:rPr>
                <w:rFonts w:ascii="Calibri" w:hAnsi="Calibri"/>
                <w:sz w:val="20"/>
              </w:rPr>
              <w:t xml:space="preserve">, paragraf 7, punkt 1 - </w:t>
            </w:r>
            <w:r w:rsidR="006361D0">
              <w:rPr>
                <w:rFonts w:ascii="Calibri" w:hAnsi="Calibri"/>
                <w:sz w:val="20"/>
              </w:rPr>
              <w:t xml:space="preserve"> zastąpić cyfrę </w:t>
            </w:r>
            <w:r>
              <w:rPr>
                <w:rFonts w:ascii="Calibri" w:hAnsi="Calibri"/>
                <w:sz w:val="20"/>
              </w:rPr>
              <w:t>„</w:t>
            </w:r>
            <w:r w:rsidR="006361D0"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z w:val="20"/>
              </w:rPr>
              <w:t>”</w:t>
            </w:r>
            <w:r w:rsidR="006361D0">
              <w:rPr>
                <w:rFonts w:ascii="Calibri" w:hAnsi="Calibri"/>
                <w:sz w:val="20"/>
              </w:rPr>
              <w:t xml:space="preserve"> na </w:t>
            </w:r>
            <w:r>
              <w:rPr>
                <w:rFonts w:ascii="Calibri" w:hAnsi="Calibri"/>
                <w:sz w:val="20"/>
              </w:rPr>
              <w:t>„</w:t>
            </w:r>
            <w:r w:rsidR="006361D0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 xml:space="preserve">”. </w:t>
            </w:r>
          </w:p>
        </w:tc>
        <w:tc>
          <w:tcPr>
            <w:tcW w:w="6095" w:type="dxa"/>
          </w:tcPr>
          <w:p w:rsidR="006361D0" w:rsidRDefault="00F372B2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Procedura zakłada skierowanie maksymalnie 3 projektów pod głosowanie, jeżeli w dzielnicy nie dojdzie do uzgodnienia projektów do realizacji w kwocie dla niej zarezerwowanej.</w:t>
            </w:r>
          </w:p>
        </w:tc>
      </w:tr>
      <w:tr w:rsidR="006361D0" w:rsidTr="005978C4">
        <w:tc>
          <w:tcPr>
            <w:tcW w:w="534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Merge/>
          </w:tcPr>
          <w:p w:rsidR="006361D0" w:rsidRDefault="006361D0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528" w:type="dxa"/>
          </w:tcPr>
          <w:p w:rsidR="006361D0" w:rsidRDefault="000822F7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Rozdział 9 (</w:t>
            </w:r>
            <w:r w:rsidR="006361D0">
              <w:rPr>
                <w:rFonts w:ascii="Calibri" w:hAnsi="Calibri"/>
                <w:sz w:val="20"/>
              </w:rPr>
              <w:t>Ewaluacja i kontrola wyników konsultacji</w:t>
            </w:r>
            <w:r>
              <w:rPr>
                <w:rFonts w:ascii="Calibri" w:hAnsi="Calibri"/>
                <w:sz w:val="20"/>
              </w:rPr>
              <w:t>), paragraf 9 - d</w:t>
            </w:r>
            <w:r w:rsidR="006361D0">
              <w:rPr>
                <w:rFonts w:ascii="Calibri" w:hAnsi="Calibri"/>
                <w:sz w:val="20"/>
              </w:rPr>
              <w:t xml:space="preserve">opisać punkt 4 </w:t>
            </w:r>
            <w:r>
              <w:rPr>
                <w:rFonts w:ascii="Calibri" w:hAnsi="Calibri"/>
                <w:sz w:val="20"/>
              </w:rPr>
              <w:t>„</w:t>
            </w:r>
            <w:r w:rsidR="006361D0">
              <w:rPr>
                <w:rFonts w:ascii="Calibri" w:hAnsi="Calibri"/>
                <w:sz w:val="20"/>
              </w:rPr>
              <w:t>powołać Komisję do spraw rozpatrywania odwołań</w:t>
            </w:r>
            <w:r>
              <w:rPr>
                <w:rFonts w:ascii="Calibri" w:hAnsi="Calibri"/>
                <w:sz w:val="20"/>
              </w:rPr>
              <w:t>”</w:t>
            </w:r>
            <w:r w:rsidR="006361D0">
              <w:rPr>
                <w:rFonts w:ascii="Calibri" w:hAnsi="Calibri"/>
                <w:sz w:val="20"/>
              </w:rPr>
              <w:t>. Celem tej komisji byłoby rozpatrywanie potencjalnych odwołań w sprawach nieprawidłowości na poszczególnych etapach prac oraz głosowaniami na projekty w dzielnicy.</w:t>
            </w:r>
          </w:p>
        </w:tc>
        <w:tc>
          <w:tcPr>
            <w:tcW w:w="6095" w:type="dxa"/>
          </w:tcPr>
          <w:p w:rsidR="006361D0" w:rsidRDefault="00F372B2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Ewaluacja dotyczy zbierania informacji i uwag z realizacji procesu w celu przygotowania nowej ulepszonej procedury. Ta zawsze dzieje się </w:t>
            </w:r>
            <w:r w:rsidR="00244B96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 xml:space="preserve">w oparciu o mieszkańców i urzędników bezpośrednio zaangażowanych </w:t>
            </w:r>
            <w:r w:rsidR="00244B96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w proces.</w:t>
            </w:r>
          </w:p>
          <w:p w:rsidR="00F372B2" w:rsidRDefault="00F372B2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</w:p>
          <w:p w:rsidR="00F372B2" w:rsidRDefault="00F372B2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Kontrola wyników konsultacji, to monitoring realizacji projektów.</w:t>
            </w:r>
          </w:p>
          <w:p w:rsidR="00F372B2" w:rsidRDefault="00F372B2" w:rsidP="005867CC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</w:p>
          <w:p w:rsidR="00B2625A" w:rsidRDefault="00F372B2" w:rsidP="00E96966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Tryb odwoławczy oparty o ciało </w:t>
            </w:r>
            <w:r w:rsidRPr="00B2625A">
              <w:rPr>
                <w:rFonts w:ascii="Calibri" w:hAnsi="Calibri"/>
                <w:sz w:val="20"/>
              </w:rPr>
              <w:t>opinio</w:t>
            </w:r>
            <w:r w:rsidR="00B2625A">
              <w:rPr>
                <w:rFonts w:ascii="Calibri" w:hAnsi="Calibri"/>
                <w:sz w:val="20"/>
              </w:rPr>
              <w:t>dawczo-</w:t>
            </w:r>
            <w:r w:rsidRPr="00B2625A">
              <w:rPr>
                <w:rFonts w:ascii="Calibri" w:hAnsi="Calibri"/>
                <w:sz w:val="20"/>
              </w:rPr>
              <w:t>doradcze,</w:t>
            </w:r>
            <w:r>
              <w:rPr>
                <w:rFonts w:ascii="Calibri" w:hAnsi="Calibri"/>
                <w:sz w:val="20"/>
              </w:rPr>
              <w:t xml:space="preserve"> musiałby być umiejscowiony w procedurze na etapie weryfikacji </w:t>
            </w:r>
            <w:r w:rsidR="00244B96">
              <w:rPr>
                <w:rFonts w:ascii="Calibri" w:hAnsi="Calibri"/>
                <w:sz w:val="20"/>
              </w:rPr>
              <w:t>projektów</w:t>
            </w:r>
            <w:r w:rsidR="00244B96">
              <w:rPr>
                <w:rFonts w:ascii="Calibri" w:hAnsi="Calibri"/>
                <w:sz w:val="20"/>
              </w:rPr>
              <w:br/>
              <w:t>i pomysłów. Propozycja</w:t>
            </w:r>
            <w:r>
              <w:rPr>
                <w:rFonts w:ascii="Calibri" w:hAnsi="Calibri"/>
                <w:sz w:val="20"/>
              </w:rPr>
              <w:t xml:space="preserve"> do rozpatrzenia na etapie przygotowania kolejnej edycji. </w:t>
            </w:r>
          </w:p>
          <w:p w:rsidR="00E96966" w:rsidRDefault="00E96966" w:rsidP="00E96966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</w:p>
        </w:tc>
      </w:tr>
      <w:tr w:rsidR="00E6420F" w:rsidTr="005978C4">
        <w:tc>
          <w:tcPr>
            <w:tcW w:w="534" w:type="dxa"/>
            <w:vMerge w:val="restart"/>
          </w:tcPr>
          <w:p w:rsidR="00E6420F" w:rsidRDefault="00E6420F" w:rsidP="006B0305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1701" w:type="dxa"/>
          </w:tcPr>
          <w:p w:rsidR="00E6420F" w:rsidRDefault="00E6420F" w:rsidP="006B0305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Krzysztof </w:t>
            </w:r>
            <w:r>
              <w:rPr>
                <w:rFonts w:ascii="Calibri" w:hAnsi="Calibri"/>
                <w:sz w:val="20"/>
              </w:rPr>
              <w:lastRenderedPageBreak/>
              <w:t>Markowski</w:t>
            </w:r>
          </w:p>
        </w:tc>
        <w:tc>
          <w:tcPr>
            <w:tcW w:w="5528" w:type="dxa"/>
          </w:tcPr>
          <w:p w:rsidR="00E6420F" w:rsidRPr="00E6420F" w:rsidRDefault="00E6420F" w:rsidP="00B2625A">
            <w:pPr>
              <w:spacing w:line="240" w:lineRule="auto"/>
              <w:ind w:left="-74"/>
              <w:rPr>
                <w:rFonts w:ascii="Calibri" w:hAnsi="Calibri" w:cs="Calibri"/>
                <w:sz w:val="20"/>
                <w:szCs w:val="20"/>
              </w:rPr>
            </w:pPr>
            <w:r w:rsidRPr="00E6420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przedstawionym dokumencie, podobnie jak w roku ubiegłym, </w:t>
            </w:r>
            <w:r w:rsidRPr="00E6420F">
              <w:rPr>
                <w:rFonts w:ascii="Calibri" w:hAnsi="Calibri" w:cs="Calibri"/>
                <w:sz w:val="20"/>
                <w:szCs w:val="20"/>
              </w:rPr>
              <w:lastRenderedPageBreak/>
              <w:t>określono ramy funkcjonowania budżetu obywatelskiego, które w mojej ocenie, w konsekwencji doprowadzą do aktywności zaledwie od kilku do kilkunastu osób w dzielnicy.</w:t>
            </w:r>
          </w:p>
          <w:p w:rsidR="00E6420F" w:rsidRPr="006361D0" w:rsidRDefault="00E6420F" w:rsidP="00B2625A">
            <w:pPr>
              <w:spacing w:line="240" w:lineRule="auto"/>
              <w:ind w:left="-74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361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dokumencie brak jest bodźców motywacyjnych do wzięcia udziału w budżecie na etapie składnia pomysłów. Największy nacisk powinno się położyć na wyjaśnienie Mieszkańcom potrzeby ich zaangażowania w rozdysponowanie przyznanych dzielnicy środków. </w:t>
            </w:r>
          </w:p>
          <w:p w:rsidR="00E6420F" w:rsidRPr="006361D0" w:rsidRDefault="00E6420F" w:rsidP="00B2625A">
            <w:pPr>
              <w:spacing w:line="240" w:lineRule="auto"/>
              <w:ind w:left="-74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361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Niestety "ślimaczy" się realizacja projektów z lat poprzednich, </w:t>
            </w:r>
            <w:r w:rsidR="001233A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6361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nie sprzyja budowaniu zaufania względem tej formy aktywności obywatelskiej. Przykład.: Park w Strzemieszycach.</w:t>
            </w:r>
          </w:p>
          <w:p w:rsidR="00E6420F" w:rsidRPr="00E6420F" w:rsidRDefault="00E6420F" w:rsidP="00B2625A">
            <w:pPr>
              <w:spacing w:line="240" w:lineRule="auto"/>
              <w:ind w:left="-7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95" w:type="dxa"/>
          </w:tcPr>
          <w:p w:rsidR="00E6420F" w:rsidRDefault="00F372B2" w:rsidP="002C621A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 xml:space="preserve">DBP 2.0 wymaga bezpośredniego zaangażowania w dyskusję </w:t>
            </w:r>
            <w:r w:rsidR="00244B96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lastRenderedPageBreak/>
              <w:t>o problemach dzielnicy. Jego założeniem jest podjęcie się próby budowania dialogu i wypracowywania jego kultury. Bezpośrednie zaangażowanie analogicznie w</w:t>
            </w:r>
            <w:r w:rsidR="002C621A">
              <w:rPr>
                <w:rFonts w:ascii="Calibri" w:hAnsi="Calibri"/>
                <w:sz w:val="20"/>
              </w:rPr>
              <w:t xml:space="preserve">ymaga większego zainteresowania </w:t>
            </w:r>
            <w:r>
              <w:rPr>
                <w:rFonts w:ascii="Calibri" w:hAnsi="Calibri"/>
                <w:sz w:val="20"/>
              </w:rPr>
              <w:t>i poświęcenia czasu na pochylenie się na</w:t>
            </w:r>
            <w:r w:rsidR="00B2625A">
              <w:rPr>
                <w:rFonts w:ascii="Calibri" w:hAnsi="Calibri"/>
                <w:sz w:val="20"/>
              </w:rPr>
              <w:t>d</w:t>
            </w:r>
            <w:r>
              <w:rPr>
                <w:rFonts w:ascii="Calibri" w:hAnsi="Calibri"/>
                <w:sz w:val="20"/>
              </w:rPr>
              <w:t xml:space="preserve"> sensem wydatkowania środków publicznych. Oczywiście głosowanie pozwala na wypowiedzenie się większej ilości mieszkańców</w:t>
            </w:r>
            <w:r w:rsidR="002C621A"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ale często bez refleksji nad sensem realizacji projektu. </w:t>
            </w:r>
            <w:r w:rsidR="00B2625A">
              <w:rPr>
                <w:rFonts w:ascii="Calibri" w:hAnsi="Calibri"/>
                <w:sz w:val="20"/>
              </w:rPr>
              <w:br/>
            </w:r>
          </w:p>
          <w:p w:rsidR="00E13A7B" w:rsidRDefault="00E13A7B" w:rsidP="002C621A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Należy również pamiętać, że procedura zakłada</w:t>
            </w:r>
            <w:r w:rsidR="002C621A">
              <w:rPr>
                <w:rFonts w:ascii="Calibri" w:hAnsi="Calibri"/>
                <w:sz w:val="20"/>
              </w:rPr>
              <w:t xml:space="preserve"> również możliwość </w:t>
            </w:r>
            <w:r>
              <w:rPr>
                <w:rFonts w:ascii="Calibri" w:hAnsi="Calibri"/>
                <w:sz w:val="20"/>
              </w:rPr>
              <w:t xml:space="preserve">głosowania. </w:t>
            </w:r>
            <w:r w:rsidR="00B2625A">
              <w:rPr>
                <w:rFonts w:ascii="Calibri" w:hAnsi="Calibri"/>
                <w:sz w:val="20"/>
              </w:rPr>
              <w:br/>
            </w:r>
          </w:p>
          <w:p w:rsidR="00B2625A" w:rsidRDefault="00E13A7B" w:rsidP="00E96966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Liczba realizacji projektów w ramach DBP sięgnęła w ciągu 4 edycji 244 realizacji, a ostatnia V e</w:t>
            </w:r>
            <w:r w:rsidR="002C621A">
              <w:rPr>
                <w:rFonts w:ascii="Calibri" w:hAnsi="Calibri"/>
                <w:sz w:val="20"/>
              </w:rPr>
              <w:t>dycja to realizacja w 2018 roku</w:t>
            </w:r>
            <w:r>
              <w:rPr>
                <w:rFonts w:ascii="Calibri" w:hAnsi="Calibri"/>
                <w:sz w:val="20"/>
              </w:rPr>
              <w:t xml:space="preserve"> kolejnych 77 projektów. Problemy z wykonawcami i przedłużające się postępowania spowodowały przesunięcia realizacji 12 projektów z 2017</w:t>
            </w:r>
            <w:r w:rsidR="002C621A">
              <w:rPr>
                <w:rFonts w:ascii="Calibri" w:hAnsi="Calibri"/>
                <w:sz w:val="20"/>
              </w:rPr>
              <w:t xml:space="preserve"> roku</w:t>
            </w:r>
            <w:r>
              <w:rPr>
                <w:rFonts w:ascii="Calibri" w:hAnsi="Calibri"/>
                <w:sz w:val="20"/>
              </w:rPr>
              <w:t xml:space="preserve"> na 2018.</w:t>
            </w:r>
          </w:p>
        </w:tc>
      </w:tr>
      <w:tr w:rsidR="00E6420F" w:rsidTr="005978C4">
        <w:tc>
          <w:tcPr>
            <w:tcW w:w="534" w:type="dxa"/>
            <w:vMerge/>
          </w:tcPr>
          <w:p w:rsidR="00E6420F" w:rsidRDefault="00E6420F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E6420F" w:rsidRDefault="00E6420F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528" w:type="dxa"/>
          </w:tcPr>
          <w:p w:rsidR="00E6420F" w:rsidRPr="00E6420F" w:rsidRDefault="00E6420F" w:rsidP="002C621A">
            <w:pPr>
              <w:spacing w:line="240" w:lineRule="auto"/>
              <w:ind w:left="-74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361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Brak przeprowadzenia głosowania w dzielnicy Strzemieszyce </w:t>
            </w:r>
            <w:r w:rsidR="000C19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="002C621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2017 </w:t>
            </w:r>
            <w:r w:rsidRPr="006361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spowodował, że o tym na co wydać przyznane środki zdecydowało kilka osób i animator. Niestety analizując przedstawiony dokument można mieć obawę, że w br. będzie podobnie.</w:t>
            </w:r>
          </w:p>
        </w:tc>
        <w:tc>
          <w:tcPr>
            <w:tcW w:w="6095" w:type="dxa"/>
          </w:tcPr>
          <w:p w:rsidR="00E13A7B" w:rsidRDefault="00E13A7B" w:rsidP="00B2625A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DBP 2.0 wymaga bezpośredniego zaangażowania w dyskusję </w:t>
            </w:r>
            <w:r w:rsidR="00B2625A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o problemach dzielnicy.</w:t>
            </w:r>
            <w:r w:rsidR="00B2625A">
              <w:rPr>
                <w:rFonts w:ascii="Calibri" w:hAnsi="Calibri"/>
                <w:sz w:val="20"/>
              </w:rPr>
              <w:t xml:space="preserve"> Jego założeniem jest podjęcie </w:t>
            </w:r>
            <w:r>
              <w:rPr>
                <w:rFonts w:ascii="Calibri" w:hAnsi="Calibri"/>
                <w:sz w:val="20"/>
              </w:rPr>
              <w:t xml:space="preserve">próby budowania dialogu i wypracowywania jego kultury. Bezpośrednie zaangażowanie analogicznie wymaga większego zainteresowania i poświęcenia czasu </w:t>
            </w:r>
            <w:r w:rsidR="00B2625A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na pochylenie się na</w:t>
            </w:r>
            <w:r w:rsidR="00B2625A">
              <w:rPr>
                <w:rFonts w:ascii="Calibri" w:hAnsi="Calibri"/>
                <w:sz w:val="20"/>
              </w:rPr>
              <w:t>d</w:t>
            </w:r>
            <w:r>
              <w:rPr>
                <w:rFonts w:ascii="Calibri" w:hAnsi="Calibri"/>
                <w:sz w:val="20"/>
              </w:rPr>
              <w:t xml:space="preserve"> sensem wydatkowania środków publicznych. Oczywiście głosowanie pozwala na wypowiedzenie się większej ilości mieszkańców ale często bez refleksji nad sensem realizacji projektu. </w:t>
            </w:r>
          </w:p>
          <w:p w:rsidR="00E6420F" w:rsidRDefault="00E13A7B" w:rsidP="00B2625A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Należy również pamiętać, że procedura zakłada możliwość przeprowadzenia głosowania.</w:t>
            </w:r>
          </w:p>
        </w:tc>
      </w:tr>
      <w:tr w:rsidR="00E6420F" w:rsidTr="005978C4">
        <w:tc>
          <w:tcPr>
            <w:tcW w:w="534" w:type="dxa"/>
            <w:vMerge/>
          </w:tcPr>
          <w:p w:rsidR="00E6420F" w:rsidRDefault="00E6420F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Merge/>
          </w:tcPr>
          <w:p w:rsidR="00E6420F" w:rsidRDefault="00E6420F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528" w:type="dxa"/>
          </w:tcPr>
          <w:p w:rsidR="00E6420F" w:rsidRPr="00E6420F" w:rsidRDefault="00E6420F" w:rsidP="005867CC">
            <w:pPr>
              <w:spacing w:line="240" w:lineRule="auto"/>
              <w:ind w:left="-74"/>
              <w:rPr>
                <w:rFonts w:ascii="Calibri" w:hAnsi="Calibri" w:cs="Calibri"/>
                <w:sz w:val="20"/>
                <w:szCs w:val="20"/>
              </w:rPr>
            </w:pPr>
            <w:r w:rsidRPr="00E6420F">
              <w:rPr>
                <w:rFonts w:ascii="Calibri" w:hAnsi="Calibri" w:cs="Calibri"/>
                <w:sz w:val="20"/>
                <w:szCs w:val="20"/>
              </w:rPr>
              <w:t>Uważam, że rola animatora jest zupełnie niepotrzebna. Pracownicy UM i tak są obecni na spotkaniach i mogliby przejąć przypisaną rolę animatorowi. Uważam, że poziom wiedzy prezentowany przez pracowników urzędu, a także umiejętności interpersonalne, są na wysokim poziomie i w zupełności wystarczają do tego</w:t>
            </w:r>
            <w:r w:rsidR="002C621A">
              <w:rPr>
                <w:rFonts w:ascii="Calibri" w:hAnsi="Calibri" w:cs="Calibri"/>
                <w:sz w:val="20"/>
                <w:szCs w:val="20"/>
              </w:rPr>
              <w:t>,</w:t>
            </w:r>
            <w:r w:rsidRPr="00E6420F">
              <w:rPr>
                <w:rFonts w:ascii="Calibri" w:hAnsi="Calibri" w:cs="Calibri"/>
                <w:sz w:val="20"/>
                <w:szCs w:val="20"/>
              </w:rPr>
              <w:t xml:space="preserve"> aby przeprowadzić sprawnie poszczególne etapy budżetu.</w:t>
            </w:r>
          </w:p>
        </w:tc>
        <w:tc>
          <w:tcPr>
            <w:tcW w:w="6095" w:type="dxa"/>
          </w:tcPr>
          <w:p w:rsidR="00E6420F" w:rsidRDefault="00E13A7B" w:rsidP="00B2625A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Animatorzy odgrywają kluczową rolę w nowym modelu DBP 2.0. </w:t>
            </w:r>
            <w:r w:rsidR="00B2625A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 xml:space="preserve">Ilość spotkań, które organizują oraz działań które muszą przeprowadzić </w:t>
            </w:r>
            <w:r w:rsidR="00B2625A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w ramach animacji w 35 dzielnicach, wykracza poza zasoby organizacyjne Wydziału Organizacji Pozarządowych i Aktywności Obywatelskiej. Wprowadzenie do procesu 8 Animatorów pozwala da budowanie potencja</w:t>
            </w:r>
            <w:r w:rsidR="00B2625A">
              <w:rPr>
                <w:rFonts w:ascii="Calibri" w:hAnsi="Calibri"/>
                <w:sz w:val="20"/>
              </w:rPr>
              <w:t>łu wiedzy dla każdej z dzielnic</w:t>
            </w:r>
            <w:r>
              <w:rPr>
                <w:rFonts w:ascii="Calibri" w:hAnsi="Calibri"/>
                <w:sz w:val="20"/>
              </w:rPr>
              <w:t xml:space="preserve">, a podnoszenie z </w:t>
            </w:r>
            <w:r w:rsidR="00B2625A">
              <w:rPr>
                <w:rFonts w:ascii="Calibri" w:hAnsi="Calibri"/>
                <w:sz w:val="20"/>
              </w:rPr>
              <w:t>roku na rok ich kompetencji ma</w:t>
            </w:r>
            <w:r>
              <w:rPr>
                <w:rFonts w:ascii="Calibri" w:hAnsi="Calibri"/>
                <w:sz w:val="20"/>
              </w:rPr>
              <w:t xml:space="preserve"> pozwolić rozwijać procesy dialogu w długiej perspektywie. Fakt, iż animatorzy nie są pracownikami Urzędu Miejskiego, ani nie są związani z dzielnicami, którymi się opiekują ma pozwolić na obiektywne zarządzanie procesem.   </w:t>
            </w:r>
          </w:p>
        </w:tc>
      </w:tr>
      <w:tr w:rsidR="006361D0" w:rsidTr="005978C4">
        <w:tc>
          <w:tcPr>
            <w:tcW w:w="534" w:type="dxa"/>
          </w:tcPr>
          <w:p w:rsidR="006361D0" w:rsidRDefault="00E6420F" w:rsidP="006B0305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6361D0" w:rsidRDefault="00E6420F" w:rsidP="006B0305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Bożena Kozak</w:t>
            </w:r>
          </w:p>
          <w:p w:rsidR="0027558D" w:rsidRDefault="0027558D" w:rsidP="006B0305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Danuta Jacek</w:t>
            </w:r>
          </w:p>
          <w:p w:rsidR="0027558D" w:rsidRDefault="0027558D" w:rsidP="006B0305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Krystyna Pawlik</w:t>
            </w:r>
          </w:p>
          <w:p w:rsidR="0027558D" w:rsidRDefault="0027558D" w:rsidP="006B0305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528" w:type="dxa"/>
          </w:tcPr>
          <w:p w:rsidR="006361D0" w:rsidRPr="00A610E3" w:rsidRDefault="0027558D" w:rsidP="005867CC">
            <w:pPr>
              <w:spacing w:line="240" w:lineRule="auto"/>
              <w:ind w:left="-74"/>
              <w:rPr>
                <w:rFonts w:ascii="Calibri" w:hAnsi="Calibri" w:cs="Calibri"/>
                <w:sz w:val="20"/>
                <w:szCs w:val="20"/>
              </w:rPr>
            </w:pPr>
            <w:r w:rsidRPr="00A610E3">
              <w:rPr>
                <w:rFonts w:ascii="Calibri" w:hAnsi="Calibri" w:cs="Calibri"/>
                <w:sz w:val="20"/>
                <w:szCs w:val="20"/>
              </w:rPr>
              <w:t xml:space="preserve">Proszę dopisać do </w:t>
            </w:r>
            <w:r w:rsidR="00F37F31">
              <w:rPr>
                <w:rFonts w:ascii="Calibri" w:hAnsi="Calibri" w:cs="Calibri"/>
                <w:sz w:val="20"/>
                <w:szCs w:val="20"/>
              </w:rPr>
              <w:t xml:space="preserve">Rozdziału 5, </w:t>
            </w:r>
            <w:r w:rsidRPr="00A610E3">
              <w:rPr>
                <w:rFonts w:ascii="Calibri" w:hAnsi="Calibri" w:cs="Calibri"/>
                <w:sz w:val="20"/>
                <w:szCs w:val="20"/>
              </w:rPr>
              <w:t>§</w:t>
            </w:r>
            <w:r w:rsidR="00EA2439">
              <w:rPr>
                <w:rFonts w:ascii="Calibri" w:hAnsi="Calibri" w:cs="Calibri"/>
                <w:sz w:val="20"/>
                <w:szCs w:val="20"/>
              </w:rPr>
              <w:t xml:space="preserve"> 5 punktu</w:t>
            </w:r>
            <w:r w:rsidR="00A610E3" w:rsidRPr="00A610E3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="00EA2439">
              <w:rPr>
                <w:rFonts w:ascii="Calibri" w:hAnsi="Calibri" w:cs="Calibri"/>
                <w:sz w:val="20"/>
                <w:szCs w:val="20"/>
              </w:rPr>
              <w:t>,</w:t>
            </w:r>
            <w:r w:rsidR="00A610E3" w:rsidRPr="00A610E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7F31">
              <w:rPr>
                <w:rFonts w:ascii="Calibri" w:hAnsi="Calibri" w:cs="Calibri"/>
                <w:sz w:val="20"/>
                <w:szCs w:val="20"/>
              </w:rPr>
              <w:t>lit.</w:t>
            </w:r>
            <w:r w:rsidR="00EA2439">
              <w:rPr>
                <w:rFonts w:ascii="Calibri" w:hAnsi="Calibri" w:cs="Calibri"/>
                <w:sz w:val="20"/>
                <w:szCs w:val="20"/>
              </w:rPr>
              <w:t>: „</w:t>
            </w:r>
            <w:r w:rsidR="00F37F31">
              <w:rPr>
                <w:rFonts w:ascii="Calibri" w:hAnsi="Calibri" w:cs="Calibri"/>
                <w:sz w:val="20"/>
                <w:szCs w:val="20"/>
              </w:rPr>
              <w:t xml:space="preserve">d. </w:t>
            </w:r>
            <w:r w:rsidR="00A610E3" w:rsidRPr="00A610E3">
              <w:rPr>
                <w:rFonts w:ascii="Calibri" w:hAnsi="Calibri" w:cs="Calibri"/>
                <w:sz w:val="20"/>
                <w:szCs w:val="20"/>
              </w:rPr>
              <w:t>wstępna wycena wykonana przez wydziały merytoryczne Urzędu Miejskiego złożonych przez mi</w:t>
            </w:r>
            <w:r w:rsidR="00F37F31">
              <w:rPr>
                <w:rFonts w:ascii="Calibri" w:hAnsi="Calibri" w:cs="Calibri"/>
                <w:sz w:val="20"/>
                <w:szCs w:val="20"/>
              </w:rPr>
              <w:t>eszkańców projektów w ramach DBP</w:t>
            </w:r>
            <w:r w:rsidR="00A610E3" w:rsidRPr="00A610E3">
              <w:rPr>
                <w:rFonts w:ascii="Calibri" w:hAnsi="Calibri" w:cs="Calibri"/>
                <w:sz w:val="20"/>
                <w:szCs w:val="20"/>
              </w:rPr>
              <w:t>.</w:t>
            </w:r>
            <w:r w:rsidR="00EA24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610E3" w:rsidRPr="00A610E3">
              <w:rPr>
                <w:rFonts w:ascii="Calibri" w:hAnsi="Calibri" w:cs="Calibri"/>
                <w:sz w:val="20"/>
                <w:szCs w:val="20"/>
              </w:rPr>
              <w:t>Wycena byłaby prezentowana na pierwszym ze spotkań z cyklu Dzielnicowych Forów Mieszkańców.</w:t>
            </w:r>
            <w:r w:rsidR="00EA2439">
              <w:rPr>
                <w:rFonts w:ascii="Calibri" w:hAnsi="Calibri" w:cs="Calibri"/>
                <w:sz w:val="20"/>
                <w:szCs w:val="20"/>
              </w:rPr>
              <w:t>”</w:t>
            </w:r>
          </w:p>
        </w:tc>
        <w:tc>
          <w:tcPr>
            <w:tcW w:w="6095" w:type="dxa"/>
          </w:tcPr>
          <w:p w:rsidR="006361D0" w:rsidRDefault="00E13A7B" w:rsidP="00B2625A">
            <w:pPr>
              <w:spacing w:line="240" w:lineRule="auto"/>
              <w:ind w:left="-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Pierwsze spotkania Dzielnicowych Forów Mieszkańców służą prezentacji złożonych pomysłów po wstępnej ich weryfi</w:t>
            </w:r>
            <w:r w:rsidR="00C30732">
              <w:rPr>
                <w:rFonts w:ascii="Calibri" w:hAnsi="Calibri"/>
                <w:sz w:val="20"/>
              </w:rPr>
              <w:t>kacji pod względem zgodności z planami</w:t>
            </w:r>
            <w:r w:rsidR="00B2625A">
              <w:rPr>
                <w:rFonts w:ascii="Calibri" w:hAnsi="Calibri"/>
                <w:sz w:val="20"/>
              </w:rPr>
              <w:t xml:space="preserve"> miejscowymi i własności</w:t>
            </w:r>
            <w:r w:rsidR="00C30732">
              <w:rPr>
                <w:rFonts w:ascii="Calibri" w:hAnsi="Calibri"/>
                <w:sz w:val="20"/>
              </w:rPr>
              <w:t xml:space="preserve">. W części przypadków </w:t>
            </w:r>
            <w:r w:rsidR="00B2625A">
              <w:rPr>
                <w:rFonts w:ascii="Calibri" w:hAnsi="Calibri"/>
                <w:sz w:val="20"/>
              </w:rPr>
              <w:t>można</w:t>
            </w:r>
            <w:r w:rsidR="00C30732">
              <w:rPr>
                <w:rFonts w:ascii="Calibri" w:hAnsi="Calibri"/>
                <w:sz w:val="20"/>
              </w:rPr>
              <w:t xml:space="preserve"> również wstępnie oszacować koszty. Jest to punkt wyjścia </w:t>
            </w:r>
            <w:r w:rsidR="00B2625A">
              <w:rPr>
                <w:rFonts w:ascii="Calibri" w:hAnsi="Calibri"/>
                <w:sz w:val="20"/>
              </w:rPr>
              <w:br/>
            </w:r>
            <w:r w:rsidR="00C30732">
              <w:rPr>
                <w:rFonts w:ascii="Calibri" w:hAnsi="Calibri"/>
                <w:sz w:val="20"/>
              </w:rPr>
              <w:t>do wykreowania na tej podstawie projektów, które w obecnej procedurze w zależności od przypadku dzielnicy będą na bieżąco podlegały weryfikacji oraz projektowaniu,  także dyskusji o potrzebie realizacji.</w:t>
            </w:r>
          </w:p>
        </w:tc>
      </w:tr>
      <w:tr w:rsidR="006361D0" w:rsidTr="005978C4">
        <w:tc>
          <w:tcPr>
            <w:tcW w:w="534" w:type="dxa"/>
          </w:tcPr>
          <w:p w:rsidR="006361D0" w:rsidRDefault="00A610E3" w:rsidP="006B0305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1701" w:type="dxa"/>
          </w:tcPr>
          <w:p w:rsidR="006361D0" w:rsidRDefault="00A610E3" w:rsidP="006B0305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Mateusz Stępień</w:t>
            </w:r>
          </w:p>
        </w:tc>
        <w:tc>
          <w:tcPr>
            <w:tcW w:w="5528" w:type="dxa"/>
          </w:tcPr>
          <w:p w:rsidR="00A610E3" w:rsidRPr="00A610E3" w:rsidRDefault="00E96966" w:rsidP="005867CC">
            <w:pPr>
              <w:pStyle w:val="NormalnyWeb"/>
              <w:spacing w:after="0" w:afterAutospacing="0"/>
              <w:ind w:left="-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Uwagi dot.</w:t>
            </w:r>
            <w:r w:rsidR="00A610E3" w:rsidRPr="00A610E3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FB15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610E3" w:rsidRPr="00A610E3">
              <w:rPr>
                <w:rStyle w:val="Pogrubienie"/>
                <w:rFonts w:ascii="Calibri" w:hAnsi="Calibri" w:cs="Calibri"/>
                <w:color w:val="000000"/>
                <w:sz w:val="20"/>
                <w:szCs w:val="20"/>
              </w:rPr>
              <w:t>utworzenie dodatkowej dzielnicy w ramach Budżetu Partycypacyjnego</w:t>
            </w:r>
            <w:r w:rsidR="00A610E3" w:rsidRPr="00A610E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A610E3" w:rsidRDefault="00A610E3" w:rsidP="005867CC">
            <w:pPr>
              <w:spacing w:line="240" w:lineRule="auto"/>
              <w:ind w:left="-74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10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związku z zbliżającą się następną edycją Budżetu Partycypacyjnego wnioskuje o utworzenie nowej dzielnicy w ramach Budżetu Partycypacyjnego- „</w:t>
            </w:r>
            <w:proofErr w:type="spellStart"/>
            <w:r w:rsidRPr="00A610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Gołonóg</w:t>
            </w:r>
            <w:proofErr w:type="spellEnd"/>
            <w:r w:rsidRPr="00A610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Osiedle”. Jako mieszkaniec Gołonoga jestem zaniepokojony faktem, iż już od </w:t>
            </w:r>
            <w:r w:rsidR="00E969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</w:t>
            </w:r>
            <w:r w:rsidRPr="00A610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 edycji (4 lat!) w jednej z części osiedla nie są realizowane żadne projekty. Dlaczego? Liczba mieszkańców zamieszkujących „starsza” część osiedla (bloki 4 piętrowe) jest zdecydowanie mniejsza niż mieszkańcy wysokich bloków na Alei Piłsudskiego (druga część osiedla-nowsze bloki). Poniżej zamieszczamy wykaz adresów, które miałaby obejmować nowa dzielnica, a także proponowane granice (w z</w:t>
            </w:r>
            <w:r w:rsidR="00B262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ałączniku) oraz podpisy mieszkań</w:t>
            </w:r>
            <w:r w:rsidRPr="00A610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ców Cieszkowskiego 14. Z informacji, które posiadam do Prezyde</w:t>
            </w:r>
            <w:r w:rsidR="00B262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nta wpłynęła petycja od mieszkań</w:t>
            </w:r>
            <w:r w:rsidRPr="00A610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ców Cieszkowskiego 9 o bardzo podobnej koncepcji. Dlatego też proszę o utworzenie dzielnicy, która spełniała by oczekiwania i możliwości społeczników. Jako załącznik do opinii zdjęcia podpisów osób popierających powyższe uwagi.</w:t>
            </w:r>
            <w:r w:rsidRPr="00A610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6361D0" w:rsidRPr="00FB15DE" w:rsidRDefault="00A610E3" w:rsidP="00FB15DE">
            <w:pPr>
              <w:spacing w:line="240" w:lineRule="auto"/>
              <w:ind w:left="-74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10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Ulice:</w:t>
            </w:r>
            <w:r w:rsidR="00FB15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B15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Cieszkowskiego </w:t>
            </w:r>
            <w:r w:rsidRPr="00A610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FB15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,2,3,4,5,6,7,8,9,10,11,12,13,14,16,18,</w:t>
            </w:r>
            <w:r w:rsidRPr="00A610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 Jurija Gagarina</w:t>
            </w:r>
            <w:r w:rsidR="00FB15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Pr="00A610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Tierieszkowej</w:t>
            </w:r>
            <w:r w:rsidR="00FB15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B15DE" w:rsidRPr="00FB15D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oraz</w:t>
            </w:r>
            <w:r w:rsidR="00FB15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610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Wybickiego 3,5,7,9,11</w:t>
            </w:r>
          </w:p>
        </w:tc>
        <w:tc>
          <w:tcPr>
            <w:tcW w:w="6095" w:type="dxa"/>
          </w:tcPr>
          <w:p w:rsidR="00F07151" w:rsidRDefault="00B2625A" w:rsidP="00B2625A">
            <w:pPr>
              <w:spacing w:line="240" w:lineRule="auto"/>
              <w:ind w:left="-74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Obecny podział dzielnicowy </w:t>
            </w:r>
            <w:r w:rsidR="00C30732">
              <w:rPr>
                <w:rFonts w:ascii="Calibri" w:hAnsi="Calibri" w:cs="Calibri"/>
                <w:sz w:val="20"/>
                <w:szCs w:val="20"/>
              </w:rPr>
              <w:t xml:space="preserve">wyklarował się w II edycji. </w:t>
            </w:r>
            <w:r w:rsidR="00C3073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Propozycja została poddana analizie przez pracowników Wydziału. Wynika z niej,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</w:r>
            <w:r w:rsidR="00C3073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że</w:t>
            </w:r>
            <w:r w:rsidR="00F07151" w:rsidRPr="00F071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w sugerowanej do wydzielenia części osiedla w tzw. „niskich blokach” pod adresami: Cieszkowskiego 1,2,3,4,5,6,7,8,9,10,11</w:t>
            </w:r>
            <w:r w:rsidR="00EA243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F07151" w:rsidRPr="00F071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,12,13,14,16,18,20, Tierieszkowej oraz Wybickiego 3,5,7,9,11, wg informacji na dzień 31.12.2017 zameldowanych na pobyt stały było </w:t>
            </w:r>
            <w:r w:rsidR="00F07151" w:rsidRPr="00F0715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2587</w:t>
            </w:r>
            <w:r w:rsidR="00F07151" w:rsidRPr="00F071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osób. Natomiast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</w:r>
            <w:r w:rsidR="00F07151" w:rsidRPr="00F071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pozostałej części osiedla w tzw. „wysokich blokach” pod adresami: Cieszkowskiego 15,17,19,22, 24,26, oraz Al. J. Piłsudskiego 75,77,79,81,83,85 zameldowanych na pobyt stały było </w:t>
            </w:r>
            <w:r w:rsidR="00F07151" w:rsidRPr="00F0715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1545</w:t>
            </w:r>
            <w:r w:rsidR="00F07151" w:rsidRPr="00F071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osób. Wobec powyższych danych, </w:t>
            </w:r>
            <w:r w:rsidR="00EA243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argument</w:t>
            </w:r>
            <w:r w:rsidR="00F07151" w:rsidRPr="00F071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że liczba mieszkańców „niskich bloków”, jest zdecydowanie niższa, nie z</w:t>
            </w:r>
            <w:r w:rsidR="00C3073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najduje potwierdzenia.</w:t>
            </w:r>
            <w:r w:rsidR="00F07151" w:rsidRPr="00F071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C3073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</w:r>
            <w:r w:rsidR="00F07151" w:rsidRPr="00F071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 „niskich blokach” zamieszkuje około 1000 osób więcej</w:t>
            </w:r>
            <w:r w:rsidR="00C3073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co daje oczywistą przewagę w przypadku głosowań.</w:t>
            </w:r>
          </w:p>
          <w:p w:rsidR="006361D0" w:rsidRDefault="006361D0" w:rsidP="00B2625A">
            <w:pPr>
              <w:spacing w:line="240" w:lineRule="auto"/>
              <w:ind w:left="-74"/>
              <w:jc w:val="left"/>
              <w:rPr>
                <w:rFonts w:ascii="Calibri" w:hAnsi="Calibri"/>
                <w:sz w:val="20"/>
              </w:rPr>
            </w:pPr>
          </w:p>
        </w:tc>
      </w:tr>
    </w:tbl>
    <w:p w:rsidR="00C97C64" w:rsidRDefault="00F3689D"/>
    <w:sectPr w:rsidR="00C97C64" w:rsidSect="00904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67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9D" w:rsidRDefault="00F3689D" w:rsidP="00A34D24">
      <w:pPr>
        <w:spacing w:after="0" w:line="240" w:lineRule="auto"/>
      </w:pPr>
      <w:r>
        <w:separator/>
      </w:r>
    </w:p>
  </w:endnote>
  <w:endnote w:type="continuationSeparator" w:id="0">
    <w:p w:rsidR="00F3689D" w:rsidRDefault="00F3689D" w:rsidP="00A3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8A" w:rsidRDefault="00CB25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135157"/>
      <w:docPartObj>
        <w:docPartGallery w:val="Page Numbers (Bottom of Page)"/>
        <w:docPartUnique/>
      </w:docPartObj>
    </w:sdtPr>
    <w:sdtEndPr/>
    <w:sdtContent>
      <w:p w:rsidR="00904E99" w:rsidRDefault="00F368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9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E99" w:rsidRDefault="00904E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8A" w:rsidRDefault="00CB25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9D" w:rsidRDefault="00F3689D" w:rsidP="00A34D24">
      <w:pPr>
        <w:spacing w:after="0" w:line="240" w:lineRule="auto"/>
      </w:pPr>
      <w:r>
        <w:separator/>
      </w:r>
    </w:p>
  </w:footnote>
  <w:footnote w:type="continuationSeparator" w:id="0">
    <w:p w:rsidR="00F3689D" w:rsidRDefault="00F3689D" w:rsidP="00A3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8A" w:rsidRDefault="00CB25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99" w:rsidRPr="00904E99" w:rsidRDefault="00904E99" w:rsidP="00904E99">
    <w:pPr>
      <w:spacing w:line="240" w:lineRule="auto"/>
      <w:jc w:val="right"/>
      <w:rPr>
        <w:rFonts w:asciiTheme="minorHAnsi" w:hAnsiTheme="minorHAnsi" w:cstheme="minorHAnsi"/>
        <w:sz w:val="20"/>
        <w:szCs w:val="20"/>
      </w:rPr>
    </w:pPr>
    <w:r w:rsidRPr="00904E99">
      <w:rPr>
        <w:rFonts w:asciiTheme="minorHAnsi" w:hAnsiTheme="minorHAnsi" w:cstheme="minorHAnsi"/>
        <w:sz w:val="20"/>
        <w:szCs w:val="20"/>
        <w:u w:val="single"/>
      </w:rPr>
      <w:t xml:space="preserve">Załącznik </w:t>
    </w:r>
    <w:r w:rsidRPr="00904E99">
      <w:rPr>
        <w:rFonts w:asciiTheme="minorHAnsi" w:hAnsiTheme="minorHAnsi" w:cstheme="minorHAnsi"/>
        <w:sz w:val="20"/>
        <w:szCs w:val="20"/>
        <w:u w:val="single"/>
      </w:rPr>
      <w:br/>
    </w:r>
    <w:r w:rsidRPr="00904E99">
      <w:rPr>
        <w:rFonts w:asciiTheme="minorHAnsi" w:hAnsiTheme="minorHAnsi" w:cstheme="minorHAnsi"/>
        <w:sz w:val="20"/>
        <w:szCs w:val="20"/>
      </w:rPr>
      <w:t xml:space="preserve">do raportu z przeprowadzonych konsultacji społecznych </w:t>
    </w:r>
    <w:r w:rsidR="00CB258A">
      <w:rPr>
        <w:rFonts w:asciiTheme="minorHAnsi" w:hAnsiTheme="minorHAnsi" w:cstheme="minorHAnsi"/>
        <w:sz w:val="20"/>
        <w:szCs w:val="20"/>
      </w:rPr>
      <w:t xml:space="preserve">projektu </w:t>
    </w:r>
    <w:r w:rsidRPr="00904E99">
      <w:rPr>
        <w:rFonts w:asciiTheme="minorHAnsi" w:hAnsiTheme="minorHAnsi" w:cstheme="minorHAnsi"/>
        <w:sz w:val="20"/>
        <w:szCs w:val="20"/>
      </w:rPr>
      <w:t xml:space="preserve">Uchwały Rady Miejskiej  w Dąbrowie Górniczej w sprawie </w:t>
    </w:r>
    <w:r w:rsidRPr="00904E99">
      <w:rPr>
        <w:rFonts w:asciiTheme="minorHAnsi" w:hAnsiTheme="minorHAnsi" w:cstheme="minorHAnsi"/>
        <w:bCs/>
        <w:sz w:val="20"/>
        <w:szCs w:val="20"/>
      </w:rPr>
      <w:t xml:space="preserve">zasad i trybu </w:t>
    </w:r>
    <w:r>
      <w:rPr>
        <w:rFonts w:asciiTheme="minorHAnsi" w:hAnsiTheme="minorHAnsi" w:cstheme="minorHAnsi"/>
        <w:bCs/>
        <w:sz w:val="20"/>
        <w:szCs w:val="20"/>
      </w:rPr>
      <w:br/>
    </w:r>
    <w:r w:rsidRPr="00904E99">
      <w:rPr>
        <w:rFonts w:asciiTheme="minorHAnsi" w:hAnsiTheme="minorHAnsi" w:cstheme="minorHAnsi"/>
        <w:bCs/>
        <w:sz w:val="20"/>
        <w:szCs w:val="20"/>
      </w:rPr>
      <w:t>przeprowadzenia konsultacji społecznych z mieszkańcami Dąbrowy Górniczej na temat Budżetu Miasta Dąbrowa Górnicza na 2019 rok.</w:t>
    </w:r>
  </w:p>
  <w:p w:rsidR="00A34D24" w:rsidRPr="00904E99" w:rsidRDefault="00904E99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8A" w:rsidRDefault="00CB25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0D82"/>
    <w:multiLevelType w:val="hybridMultilevel"/>
    <w:tmpl w:val="C4EE5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5D"/>
    <w:rsid w:val="00005CC2"/>
    <w:rsid w:val="000220BB"/>
    <w:rsid w:val="00046307"/>
    <w:rsid w:val="000822F7"/>
    <w:rsid w:val="000C1922"/>
    <w:rsid w:val="001023DA"/>
    <w:rsid w:val="0010687B"/>
    <w:rsid w:val="001233AD"/>
    <w:rsid w:val="00177C8F"/>
    <w:rsid w:val="001E1C8C"/>
    <w:rsid w:val="001F6168"/>
    <w:rsid w:val="00220F77"/>
    <w:rsid w:val="00241595"/>
    <w:rsid w:val="00244B96"/>
    <w:rsid w:val="00250028"/>
    <w:rsid w:val="00261853"/>
    <w:rsid w:val="0027558D"/>
    <w:rsid w:val="002A5CFA"/>
    <w:rsid w:val="002C621A"/>
    <w:rsid w:val="002C7A7D"/>
    <w:rsid w:val="002E4849"/>
    <w:rsid w:val="002E4F6B"/>
    <w:rsid w:val="003221F6"/>
    <w:rsid w:val="00345713"/>
    <w:rsid w:val="003C21E9"/>
    <w:rsid w:val="003E7B12"/>
    <w:rsid w:val="004259C3"/>
    <w:rsid w:val="00440520"/>
    <w:rsid w:val="004945C8"/>
    <w:rsid w:val="004A709D"/>
    <w:rsid w:val="00536E94"/>
    <w:rsid w:val="00546F36"/>
    <w:rsid w:val="0055300B"/>
    <w:rsid w:val="005655E0"/>
    <w:rsid w:val="005867CC"/>
    <w:rsid w:val="005961FC"/>
    <w:rsid w:val="005978C4"/>
    <w:rsid w:val="006361D0"/>
    <w:rsid w:val="00661392"/>
    <w:rsid w:val="006D0B8B"/>
    <w:rsid w:val="006E56B5"/>
    <w:rsid w:val="00731D74"/>
    <w:rsid w:val="00744A04"/>
    <w:rsid w:val="007B50B8"/>
    <w:rsid w:val="007C0ECB"/>
    <w:rsid w:val="00850703"/>
    <w:rsid w:val="008B064A"/>
    <w:rsid w:val="008C355D"/>
    <w:rsid w:val="008C7392"/>
    <w:rsid w:val="00904E99"/>
    <w:rsid w:val="009A4B5D"/>
    <w:rsid w:val="009D0E47"/>
    <w:rsid w:val="009E58F7"/>
    <w:rsid w:val="00A0768F"/>
    <w:rsid w:val="00A34D24"/>
    <w:rsid w:val="00A41294"/>
    <w:rsid w:val="00A610E3"/>
    <w:rsid w:val="00A852DB"/>
    <w:rsid w:val="00B2625A"/>
    <w:rsid w:val="00B37B4B"/>
    <w:rsid w:val="00B41D06"/>
    <w:rsid w:val="00B445F1"/>
    <w:rsid w:val="00B56BBC"/>
    <w:rsid w:val="00B6122B"/>
    <w:rsid w:val="00B77A4F"/>
    <w:rsid w:val="00BA1ADC"/>
    <w:rsid w:val="00C114FD"/>
    <w:rsid w:val="00C272A9"/>
    <w:rsid w:val="00C30732"/>
    <w:rsid w:val="00C52E70"/>
    <w:rsid w:val="00CB258A"/>
    <w:rsid w:val="00D132AC"/>
    <w:rsid w:val="00D2496C"/>
    <w:rsid w:val="00D347F4"/>
    <w:rsid w:val="00D47E8C"/>
    <w:rsid w:val="00D77DC7"/>
    <w:rsid w:val="00DA47C9"/>
    <w:rsid w:val="00DA651E"/>
    <w:rsid w:val="00DE61DC"/>
    <w:rsid w:val="00E13A7B"/>
    <w:rsid w:val="00E63286"/>
    <w:rsid w:val="00E6420F"/>
    <w:rsid w:val="00E94588"/>
    <w:rsid w:val="00E96966"/>
    <w:rsid w:val="00EA2439"/>
    <w:rsid w:val="00EE7AFB"/>
    <w:rsid w:val="00F07151"/>
    <w:rsid w:val="00F3689D"/>
    <w:rsid w:val="00F372B2"/>
    <w:rsid w:val="00F37F31"/>
    <w:rsid w:val="00F46472"/>
    <w:rsid w:val="00FA4D49"/>
    <w:rsid w:val="00FB15DE"/>
    <w:rsid w:val="00FB52CC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55D"/>
    <w:pPr>
      <w:spacing w:line="120" w:lineRule="auto"/>
      <w:jc w:val="both"/>
    </w:pPr>
    <w:rPr>
      <w:rFonts w:ascii="Arial" w:eastAsia="Calibri" w:hAnsi="Arial" w:cs="Arial"/>
      <w:szCs w:val="28"/>
    </w:rPr>
  </w:style>
  <w:style w:type="paragraph" w:styleId="Nagwek3">
    <w:name w:val="heading 3"/>
    <w:basedOn w:val="Normalny"/>
    <w:link w:val="Nagwek3Znak"/>
    <w:uiPriority w:val="9"/>
    <w:qFormat/>
    <w:rsid w:val="00A610E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1D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610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object">
    <w:name w:val="object"/>
    <w:basedOn w:val="Domylnaczcionkaakapitu"/>
    <w:rsid w:val="00A610E3"/>
  </w:style>
  <w:style w:type="paragraph" w:styleId="NormalnyWeb">
    <w:name w:val="Normal (Web)"/>
    <w:basedOn w:val="Normalny"/>
    <w:uiPriority w:val="99"/>
    <w:semiHidden/>
    <w:unhideWhenUsed/>
    <w:rsid w:val="00A610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10E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3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D24"/>
    <w:rPr>
      <w:rFonts w:ascii="Arial" w:eastAsia="Calibri" w:hAnsi="Arial" w:cs="Arial"/>
      <w:szCs w:val="28"/>
    </w:rPr>
  </w:style>
  <w:style w:type="paragraph" w:styleId="Stopka">
    <w:name w:val="footer"/>
    <w:basedOn w:val="Normalny"/>
    <w:link w:val="StopkaZnak"/>
    <w:uiPriority w:val="99"/>
    <w:unhideWhenUsed/>
    <w:rsid w:val="00A3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D24"/>
    <w:rPr>
      <w:rFonts w:ascii="Arial" w:eastAsia="Calibri" w:hAnsi="Arial" w:cs="Arial"/>
      <w:szCs w:val="28"/>
    </w:rPr>
  </w:style>
  <w:style w:type="paragraph" w:customStyle="1" w:styleId="Default">
    <w:name w:val="Default"/>
    <w:rsid w:val="00D47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55D"/>
    <w:pPr>
      <w:spacing w:line="120" w:lineRule="auto"/>
      <w:jc w:val="both"/>
    </w:pPr>
    <w:rPr>
      <w:rFonts w:ascii="Arial" w:eastAsia="Calibri" w:hAnsi="Arial" w:cs="Arial"/>
      <w:szCs w:val="28"/>
    </w:rPr>
  </w:style>
  <w:style w:type="paragraph" w:styleId="Nagwek3">
    <w:name w:val="heading 3"/>
    <w:basedOn w:val="Normalny"/>
    <w:link w:val="Nagwek3Znak"/>
    <w:uiPriority w:val="9"/>
    <w:qFormat/>
    <w:rsid w:val="00A610E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1D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610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object">
    <w:name w:val="object"/>
    <w:basedOn w:val="Domylnaczcionkaakapitu"/>
    <w:rsid w:val="00A610E3"/>
  </w:style>
  <w:style w:type="paragraph" w:styleId="NormalnyWeb">
    <w:name w:val="Normal (Web)"/>
    <w:basedOn w:val="Normalny"/>
    <w:uiPriority w:val="99"/>
    <w:semiHidden/>
    <w:unhideWhenUsed/>
    <w:rsid w:val="00A610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10E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3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D24"/>
    <w:rPr>
      <w:rFonts w:ascii="Arial" w:eastAsia="Calibri" w:hAnsi="Arial" w:cs="Arial"/>
      <w:szCs w:val="28"/>
    </w:rPr>
  </w:style>
  <w:style w:type="paragraph" w:styleId="Stopka">
    <w:name w:val="footer"/>
    <w:basedOn w:val="Normalny"/>
    <w:link w:val="StopkaZnak"/>
    <w:uiPriority w:val="99"/>
    <w:unhideWhenUsed/>
    <w:rsid w:val="00A3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D24"/>
    <w:rPr>
      <w:rFonts w:ascii="Arial" w:eastAsia="Calibri" w:hAnsi="Arial" w:cs="Arial"/>
      <w:szCs w:val="28"/>
    </w:rPr>
  </w:style>
  <w:style w:type="paragraph" w:customStyle="1" w:styleId="Default">
    <w:name w:val="Default"/>
    <w:rsid w:val="00D47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CEA2C-082A-4CC1-AD8D-FDD549D9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2076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mmike</dc:creator>
  <cp:lastModifiedBy>Inkubator</cp:lastModifiedBy>
  <cp:revision>2</cp:revision>
  <dcterms:created xsi:type="dcterms:W3CDTF">2018-03-23T07:36:00Z</dcterms:created>
  <dcterms:modified xsi:type="dcterms:W3CDTF">2018-03-23T07:36:00Z</dcterms:modified>
</cp:coreProperties>
</file>